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jc w:val="center"/>
        <w:tblLook w:val="01E0" w:firstRow="1" w:lastRow="1" w:firstColumn="1" w:lastColumn="1" w:noHBand="0" w:noVBand="0"/>
      </w:tblPr>
      <w:tblGrid>
        <w:gridCol w:w="4094"/>
        <w:gridCol w:w="5446"/>
      </w:tblGrid>
      <w:tr w:rsidR="001E0277" w:rsidRPr="001E0277" w:rsidTr="008E1BE9">
        <w:trPr>
          <w:jc w:val="center"/>
        </w:trPr>
        <w:tc>
          <w:tcPr>
            <w:tcW w:w="4094" w:type="dxa"/>
          </w:tcPr>
          <w:p w:rsidR="00E53973" w:rsidRPr="001E0277" w:rsidRDefault="00E53973" w:rsidP="008E1BE9">
            <w:pPr>
              <w:widowControl w:val="0"/>
              <w:tabs>
                <w:tab w:val="left" w:pos="720"/>
                <w:tab w:val="center" w:pos="2216"/>
              </w:tabs>
              <w:jc w:val="center"/>
            </w:pPr>
            <w:r w:rsidRPr="001E0277">
              <w:br w:type="page"/>
            </w:r>
            <w:r w:rsidRPr="001E0277">
              <w:br w:type="page"/>
              <w:t>QUỐC HỘI KHOÁ XV</w:t>
            </w:r>
          </w:p>
          <w:p w:rsidR="00E53973" w:rsidRPr="001E0277" w:rsidRDefault="00E53973" w:rsidP="008E1BE9">
            <w:pPr>
              <w:widowControl w:val="0"/>
              <w:tabs>
                <w:tab w:val="left" w:pos="720"/>
              </w:tabs>
              <w:jc w:val="center"/>
              <w:rPr>
                <w:b/>
                <w:bCs/>
              </w:rPr>
            </w:pPr>
            <w:r w:rsidRPr="001E0277">
              <w:rPr>
                <w:b/>
                <w:bCs/>
              </w:rPr>
              <w:t>ỦY BAN XÃ HỘI</w:t>
            </w:r>
          </w:p>
          <w:p w:rsidR="00E53973" w:rsidRPr="001E0277" w:rsidRDefault="00E53973" w:rsidP="008E1BE9">
            <w:pPr>
              <w:widowControl w:val="0"/>
              <w:tabs>
                <w:tab w:val="left" w:pos="720"/>
              </w:tabs>
              <w:jc w:val="center"/>
            </w:pPr>
            <w:r w:rsidRPr="001E0277">
              <w:rPr>
                <w:noProof/>
              </w:rPr>
              <mc:AlternateContent>
                <mc:Choice Requires="wps">
                  <w:drawing>
                    <wp:anchor distT="4294967223" distB="4294967223" distL="114300" distR="114300" simplePos="0" relativeHeight="251660288" behindDoc="0" locked="0" layoutInCell="1" allowOverlap="1">
                      <wp:simplePos x="0" y="0"/>
                      <wp:positionH relativeFrom="column">
                        <wp:posOffset>705485</wp:posOffset>
                      </wp:positionH>
                      <wp:positionV relativeFrom="paragraph">
                        <wp:posOffset>26034</wp:posOffset>
                      </wp:positionV>
                      <wp:extent cx="9144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5E45BB" id="Straight Connector 3" o:spid="_x0000_s1026" style="position:absolute;z-index:251660288;visibility:visible;mso-wrap-style:square;mso-width-percent:0;mso-height-percent:0;mso-wrap-distance-left:9pt;mso-wrap-distance-top:-.00203mm;mso-wrap-distance-right:9pt;mso-wrap-distance-bottom:-.00203mm;mso-position-horizontal:absolute;mso-position-horizontal-relative:text;mso-position-vertical:absolute;mso-position-vertical-relative:text;mso-width-percent:0;mso-height-percent:0;mso-width-relative:page;mso-height-relative:page" from="55.55pt,2.05pt" to="127.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"/>
                  </w:pict>
                </mc:Fallback>
              </mc:AlternateContent>
            </w:r>
          </w:p>
        </w:tc>
        <w:tc>
          <w:tcPr>
            <w:tcW w:w="5446" w:type="dxa"/>
          </w:tcPr>
          <w:p w:rsidR="00E53973" w:rsidRPr="001E0277" w:rsidRDefault="00E53973" w:rsidP="008E1BE9">
            <w:pPr>
              <w:widowControl w:val="0"/>
              <w:tabs>
                <w:tab w:val="left" w:pos="720"/>
              </w:tabs>
              <w:jc w:val="center"/>
              <w:rPr>
                <w:b/>
                <w:bCs/>
              </w:rPr>
            </w:pPr>
            <w:r w:rsidRPr="001E0277">
              <w:rPr>
                <w:b/>
                <w:bCs/>
              </w:rPr>
              <w:t>CỘNG HOÀ XÃ HỘI CHỦ NGHĨA VIỆT NAM</w:t>
            </w:r>
          </w:p>
          <w:p w:rsidR="00E53973" w:rsidRPr="001E0277" w:rsidRDefault="00E53973" w:rsidP="008E1BE9">
            <w:pPr>
              <w:widowControl w:val="0"/>
              <w:tabs>
                <w:tab w:val="left" w:pos="720"/>
              </w:tabs>
              <w:jc w:val="center"/>
              <w:rPr>
                <w:b/>
                <w:bCs/>
                <w:sz w:val="26"/>
                <w:szCs w:val="26"/>
              </w:rPr>
            </w:pPr>
            <w:r w:rsidRPr="001E0277">
              <w:rPr>
                <w:b/>
                <w:bCs/>
                <w:sz w:val="26"/>
                <w:szCs w:val="26"/>
              </w:rPr>
              <w:t>Độc lập - Tự do - Hạnh phúc</w:t>
            </w:r>
          </w:p>
          <w:p w:rsidR="00E53973" w:rsidRPr="001E0277" w:rsidRDefault="00E53973" w:rsidP="008E1BE9">
            <w:pPr>
              <w:widowControl w:val="0"/>
              <w:tabs>
                <w:tab w:val="left" w:pos="720"/>
              </w:tabs>
              <w:jc w:val="center"/>
              <w:rPr>
                <w:b/>
                <w:bCs/>
              </w:rPr>
            </w:pPr>
            <w:r w:rsidRPr="001E0277">
              <w:rPr>
                <w:noProof/>
              </w:rPr>
              <mc:AlternateContent>
                <mc:Choice Requires="wps">
                  <w:drawing>
                    <wp:anchor distT="4294967223" distB="4294967223" distL="114300" distR="114300" simplePos="0" relativeHeight="251659264" behindDoc="0" locked="0" layoutInCell="1" allowOverlap="1">
                      <wp:simplePos x="0" y="0"/>
                      <wp:positionH relativeFrom="column">
                        <wp:posOffset>690880</wp:posOffset>
                      </wp:positionH>
                      <wp:positionV relativeFrom="paragraph">
                        <wp:posOffset>35559</wp:posOffset>
                      </wp:positionV>
                      <wp:extent cx="188087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08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36FC3B" id="Straight Connector 2" o:spid="_x0000_s1026" style="position:absolute;flip:y;z-index:251659264;visibility:visible;mso-wrap-style:square;mso-width-percent:0;mso-height-percent:0;mso-wrap-distance-left:9pt;mso-wrap-distance-top:-.00203mm;mso-wrap-distance-right:9pt;mso-wrap-distance-bottom:-.00203mm;mso-position-horizontal:absolute;mso-position-horizontal-relative:text;mso-position-vertical:absolute;mso-position-vertical-relative:text;mso-width-percent:0;mso-height-percent:0;mso-width-relative:page;mso-height-relative:page" from="54.4pt,2.8pt" to="20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"/>
                  </w:pict>
                </mc:Fallback>
              </mc:AlternateContent>
            </w:r>
          </w:p>
        </w:tc>
      </w:tr>
      <w:tr w:rsidR="001E0277" w:rsidRPr="001E0277" w:rsidTr="008E1BE9">
        <w:trPr>
          <w:jc w:val="center"/>
        </w:trPr>
        <w:tc>
          <w:tcPr>
            <w:tcW w:w="4094" w:type="dxa"/>
          </w:tcPr>
          <w:p w:rsidR="00E53973" w:rsidRPr="001E0277" w:rsidRDefault="00E53973" w:rsidP="008E1BE9">
            <w:pPr>
              <w:widowControl w:val="0"/>
              <w:tabs>
                <w:tab w:val="left" w:pos="720"/>
              </w:tabs>
              <w:jc w:val="center"/>
              <w:rPr>
                <w:sz w:val="26"/>
                <w:szCs w:val="26"/>
              </w:rPr>
            </w:pPr>
          </w:p>
        </w:tc>
        <w:tc>
          <w:tcPr>
            <w:tcW w:w="5446" w:type="dxa"/>
          </w:tcPr>
          <w:p w:rsidR="00E53973" w:rsidRPr="001E0277" w:rsidRDefault="00E53973" w:rsidP="008E1BE9">
            <w:pPr>
              <w:widowControl w:val="0"/>
              <w:tabs>
                <w:tab w:val="left" w:pos="720"/>
              </w:tabs>
              <w:jc w:val="center"/>
              <w:rPr>
                <w:i/>
                <w:iCs/>
                <w:sz w:val="28"/>
                <w:szCs w:val="28"/>
              </w:rPr>
            </w:pPr>
            <w:r w:rsidRPr="001E0277">
              <w:rPr>
                <w:i/>
                <w:iCs/>
                <w:sz w:val="28"/>
                <w:szCs w:val="28"/>
              </w:rPr>
              <w:t>Hà Nội, ngày  07 tháng 11 năm 2024</w:t>
            </w:r>
          </w:p>
        </w:tc>
      </w:tr>
    </w:tbl>
    <w:p w:rsidR="00E53973" w:rsidRPr="001E0277" w:rsidRDefault="00E53973" w:rsidP="00E53973">
      <w:pPr>
        <w:widowControl w:val="0"/>
        <w:tabs>
          <w:tab w:val="left" w:pos="720"/>
        </w:tabs>
        <w:jc w:val="both"/>
        <w:rPr>
          <w:b/>
          <w:bCs/>
          <w:sz w:val="10"/>
          <w:szCs w:val="28"/>
        </w:rPr>
      </w:pPr>
    </w:p>
    <w:p w:rsidR="00E53973" w:rsidRPr="001E0277" w:rsidRDefault="00E53973" w:rsidP="00E53973">
      <w:pPr>
        <w:widowControl w:val="0"/>
        <w:tabs>
          <w:tab w:val="left" w:pos="720"/>
        </w:tabs>
        <w:jc w:val="center"/>
        <w:rPr>
          <w:b/>
          <w:bCs/>
          <w:sz w:val="22"/>
          <w:szCs w:val="28"/>
        </w:rPr>
      </w:pPr>
    </w:p>
    <w:p w:rsidR="00E53973" w:rsidRPr="001E0277" w:rsidRDefault="00E53973" w:rsidP="00E53973">
      <w:pPr>
        <w:widowControl w:val="0"/>
        <w:tabs>
          <w:tab w:val="left" w:pos="720"/>
        </w:tabs>
        <w:jc w:val="center"/>
        <w:rPr>
          <w:b/>
          <w:bCs/>
          <w:sz w:val="22"/>
          <w:szCs w:val="28"/>
        </w:rPr>
      </w:pPr>
    </w:p>
    <w:p w:rsidR="00E53973" w:rsidRPr="001E0277" w:rsidRDefault="00E53973" w:rsidP="00E53973">
      <w:pPr>
        <w:widowControl w:val="0"/>
        <w:tabs>
          <w:tab w:val="left" w:pos="720"/>
        </w:tabs>
        <w:jc w:val="center"/>
        <w:rPr>
          <w:b/>
          <w:bCs/>
          <w:sz w:val="28"/>
          <w:szCs w:val="28"/>
        </w:rPr>
      </w:pPr>
      <w:r w:rsidRPr="001E0277">
        <w:rPr>
          <w:b/>
          <w:bCs/>
          <w:sz w:val="28"/>
          <w:szCs w:val="28"/>
          <w:lang w:val="vi-VN"/>
        </w:rPr>
        <w:t>BÁO CÁO</w:t>
      </w:r>
      <w:r w:rsidRPr="001E0277">
        <w:rPr>
          <w:b/>
          <w:bCs/>
          <w:sz w:val="28"/>
          <w:szCs w:val="28"/>
        </w:rPr>
        <w:t xml:space="preserve"> TÓM TẮT </w:t>
      </w:r>
    </w:p>
    <w:p w:rsidR="00E53973" w:rsidRPr="001E0277" w:rsidRDefault="00E53973" w:rsidP="00E53973">
      <w:pPr>
        <w:widowControl w:val="0"/>
        <w:jc w:val="center"/>
        <w:rPr>
          <w:b/>
          <w:bCs/>
          <w:sz w:val="28"/>
          <w:szCs w:val="28"/>
          <w:lang w:val="vi-VN"/>
        </w:rPr>
      </w:pPr>
      <w:r w:rsidRPr="001E0277">
        <w:rPr>
          <w:b/>
          <w:bCs/>
          <w:sz w:val="28"/>
          <w:szCs w:val="28"/>
        </w:rPr>
        <w:t>Báo cáo t</w:t>
      </w:r>
      <w:r w:rsidRPr="001E0277">
        <w:rPr>
          <w:b/>
          <w:bCs/>
          <w:sz w:val="28"/>
          <w:szCs w:val="28"/>
          <w:lang w:val="vi-VN"/>
        </w:rPr>
        <w:t>hẩm tra Tờ trình của Chính phủ đề xuất chủ trương đầu tư</w:t>
      </w:r>
    </w:p>
    <w:p w:rsidR="00E53973" w:rsidRPr="001E0277" w:rsidRDefault="00E53973" w:rsidP="00E53973">
      <w:pPr>
        <w:widowControl w:val="0"/>
        <w:jc w:val="center"/>
        <w:rPr>
          <w:b/>
          <w:bCs/>
          <w:sz w:val="28"/>
          <w:szCs w:val="28"/>
          <w:lang w:val="vi-VN"/>
        </w:rPr>
      </w:pPr>
      <w:r w:rsidRPr="001E0277">
        <w:rPr>
          <w:b/>
          <w:bCs/>
          <w:sz w:val="28"/>
          <w:szCs w:val="28"/>
          <w:lang w:val="vi-VN"/>
        </w:rPr>
        <w:t>Chương trình mục tiêu quốc gia phòng, chống ma túy đến năm 2030</w:t>
      </w:r>
    </w:p>
    <w:p w:rsidR="00E53973" w:rsidRPr="001E0277" w:rsidRDefault="00E53973" w:rsidP="00E53973">
      <w:pPr>
        <w:widowControl w:val="0"/>
        <w:tabs>
          <w:tab w:val="left" w:pos="720"/>
        </w:tabs>
        <w:jc w:val="both"/>
        <w:rPr>
          <w:b/>
          <w:bCs/>
          <w:sz w:val="28"/>
          <w:szCs w:val="28"/>
          <w:lang w:val="vi-VN"/>
        </w:rPr>
      </w:pPr>
      <w:r w:rsidRPr="001E0277">
        <w:rPr>
          <w:noProof/>
        </w:rPr>
        <mc:AlternateContent>
          <mc:Choice Requires="wps">
            <w:drawing>
              <wp:anchor distT="4294967223" distB="4294967223" distL="114300" distR="114300" simplePos="0" relativeHeight="251661312" behindDoc="0" locked="0" layoutInCell="1" allowOverlap="1">
                <wp:simplePos x="0" y="0"/>
                <wp:positionH relativeFrom="column">
                  <wp:posOffset>2468245</wp:posOffset>
                </wp:positionH>
                <wp:positionV relativeFrom="paragraph">
                  <wp:posOffset>52069</wp:posOffset>
                </wp:positionV>
                <wp:extent cx="79184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28D0EC" id="Straight Connector 1" o:spid="_x0000_s1026" style="position:absolute;z-index:251661312;visibility:visible;mso-wrap-style:square;mso-width-percent:0;mso-height-percent:0;mso-wrap-distance-left:9pt;mso-wrap-distance-top:-.00203mm;mso-wrap-distance-right:9pt;mso-wrap-distance-bottom:-.00203mm;mso-position-horizontal:absolute;mso-position-horizontal-relative:text;mso-position-vertical:absolute;mso-position-vertical-relative:text;mso-width-percent:0;mso-height-percent:0;mso-width-relative:page;mso-height-relative:page" from="194.35pt,4.1pt" to="256.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"/>
            </w:pict>
          </mc:Fallback>
        </mc:AlternateContent>
      </w:r>
    </w:p>
    <w:p w:rsidR="00E53973" w:rsidRPr="001E0277" w:rsidRDefault="00E53973" w:rsidP="00E53973">
      <w:pPr>
        <w:widowControl w:val="0"/>
        <w:tabs>
          <w:tab w:val="left" w:pos="720"/>
        </w:tabs>
        <w:jc w:val="both"/>
        <w:rPr>
          <w:b/>
          <w:bCs/>
          <w:sz w:val="14"/>
          <w:szCs w:val="28"/>
          <w:lang w:val="vi-VN"/>
        </w:rPr>
      </w:pPr>
    </w:p>
    <w:p w:rsidR="00E53973" w:rsidRPr="001E0277" w:rsidRDefault="00E53973" w:rsidP="00E53973">
      <w:pPr>
        <w:shd w:val="clear" w:color="auto" w:fill="FFFFFF"/>
        <w:jc w:val="both"/>
        <w:rPr>
          <w:spacing w:val="-2"/>
          <w:sz w:val="28"/>
          <w:szCs w:val="28"/>
        </w:rPr>
      </w:pPr>
      <w:r w:rsidRPr="001E0277">
        <w:rPr>
          <w:sz w:val="28"/>
          <w:szCs w:val="28"/>
          <w:lang w:val="vi-VN"/>
        </w:rPr>
        <w:t xml:space="preserve">                       </w:t>
      </w:r>
      <w:r w:rsidRPr="001E0277">
        <w:rPr>
          <w:sz w:val="28"/>
          <w:szCs w:val="28"/>
        </w:rPr>
        <w:tab/>
        <w:t xml:space="preserve">      </w:t>
      </w:r>
      <w:r w:rsidRPr="001E0277">
        <w:rPr>
          <w:spacing w:val="-2"/>
          <w:sz w:val="28"/>
          <w:szCs w:val="28"/>
        </w:rPr>
        <w:t>Kính gửi: Các vị đại biểu Quốc hội,</w:t>
      </w:r>
    </w:p>
    <w:p w:rsidR="00E53973" w:rsidRPr="001E0277" w:rsidRDefault="00E53973" w:rsidP="00E53973">
      <w:pPr>
        <w:shd w:val="clear" w:color="auto" w:fill="FFFFFF"/>
        <w:jc w:val="both"/>
        <w:rPr>
          <w:sz w:val="28"/>
          <w:szCs w:val="28"/>
          <w:lang w:val="vi-VN"/>
        </w:rPr>
      </w:pPr>
    </w:p>
    <w:p w:rsidR="00E53973" w:rsidRPr="001E0277" w:rsidRDefault="00E53973" w:rsidP="00E53973">
      <w:pPr>
        <w:spacing w:before="120"/>
        <w:ind w:right="-11" w:firstLine="567"/>
        <w:jc w:val="both"/>
        <w:rPr>
          <w:bCs/>
          <w:sz w:val="28"/>
          <w:szCs w:val="28"/>
        </w:rPr>
      </w:pPr>
      <w:r w:rsidRPr="001E0277">
        <w:rPr>
          <w:sz w:val="28"/>
          <w:szCs w:val="28"/>
        </w:rPr>
        <w:t xml:space="preserve">Ủy ban Xã hội đã kính gửi các vị đại biểu Quốc hội Báo cáo số 3080/BC-UBXH15 ngày 06/11/2024 </w:t>
      </w:r>
      <w:r w:rsidRPr="001E0277">
        <w:rPr>
          <w:i/>
          <w:sz w:val="28"/>
          <w:szCs w:val="28"/>
        </w:rPr>
        <w:t xml:space="preserve">(sau đây gọi là báo cáo số 3080) </w:t>
      </w:r>
      <w:r w:rsidRPr="001E0277">
        <w:rPr>
          <w:sz w:val="28"/>
          <w:szCs w:val="28"/>
        </w:rPr>
        <w:t xml:space="preserve">thẩm tra Tờ trình </w:t>
      </w:r>
      <w:r w:rsidRPr="001E0277">
        <w:rPr>
          <w:bCs/>
          <w:sz w:val="28"/>
          <w:szCs w:val="28"/>
        </w:rPr>
        <w:t xml:space="preserve">số 623/TTr-CP ngày 09/10/2024 của Chính phủ </w:t>
      </w:r>
      <w:r w:rsidRPr="001E0277">
        <w:rPr>
          <w:bCs/>
          <w:i/>
          <w:iCs/>
          <w:sz w:val="28"/>
          <w:szCs w:val="28"/>
        </w:rPr>
        <w:t xml:space="preserve">(sau đây gọi là Tờ trình số 623) </w:t>
      </w:r>
      <w:r w:rsidRPr="001E0277">
        <w:rPr>
          <w:bCs/>
          <w:sz w:val="28"/>
          <w:szCs w:val="28"/>
        </w:rPr>
        <w:t xml:space="preserve">về quyết định chủ trương đầu tư Chương trình mục tiêu quốc gia phòng, chống ma tuý đến năm 2030 </w:t>
      </w:r>
      <w:r w:rsidRPr="001E0277">
        <w:rPr>
          <w:bCs/>
          <w:i/>
          <w:iCs/>
          <w:sz w:val="28"/>
          <w:szCs w:val="28"/>
        </w:rPr>
        <w:t xml:space="preserve">(sau </w:t>
      </w:r>
      <w:bookmarkStart w:id="0" w:name="_GoBack"/>
      <w:bookmarkEnd w:id="0"/>
      <w:r w:rsidRPr="001E0277">
        <w:rPr>
          <w:bCs/>
          <w:i/>
          <w:iCs/>
          <w:sz w:val="28"/>
          <w:szCs w:val="28"/>
        </w:rPr>
        <w:t>đây gọi là Chương trình)</w:t>
      </w:r>
      <w:r w:rsidRPr="001E0277">
        <w:rPr>
          <w:sz w:val="28"/>
          <w:szCs w:val="28"/>
        </w:rPr>
        <w:t>, Ủy ban Xã hội kính trình Quốc hội báo cáo tóm tắt như sau</w:t>
      </w:r>
      <w:r w:rsidRPr="001E0277">
        <w:rPr>
          <w:bCs/>
          <w:sz w:val="28"/>
          <w:szCs w:val="28"/>
        </w:rPr>
        <w:t>:</w:t>
      </w:r>
    </w:p>
    <w:p w:rsidR="00E53973" w:rsidRPr="001E0277" w:rsidRDefault="00E53973" w:rsidP="00E53973">
      <w:pPr>
        <w:widowControl w:val="0"/>
        <w:tabs>
          <w:tab w:val="left" w:pos="1233"/>
        </w:tabs>
        <w:autoSpaceDE w:val="0"/>
        <w:autoSpaceDN w:val="0"/>
        <w:spacing w:before="120"/>
        <w:ind w:firstLine="567"/>
        <w:jc w:val="both"/>
        <w:outlineLvl w:val="0"/>
        <w:rPr>
          <w:bCs/>
          <w:i/>
          <w:iCs/>
          <w:sz w:val="28"/>
          <w:szCs w:val="28"/>
        </w:rPr>
      </w:pPr>
      <w:r w:rsidRPr="001E0277">
        <w:rPr>
          <w:b/>
          <w:iCs/>
          <w:sz w:val="28"/>
          <w:szCs w:val="28"/>
        </w:rPr>
        <w:t xml:space="preserve">1. </w:t>
      </w:r>
      <w:r w:rsidRPr="001E0277">
        <w:rPr>
          <w:iCs/>
          <w:sz w:val="28"/>
          <w:szCs w:val="28"/>
        </w:rPr>
        <w:t xml:space="preserve">Ủy ban Xã hội, Hội đồng Dân tộc và các Ủy ban của Quốc hội nhất trí cao với </w:t>
      </w:r>
      <w:r w:rsidRPr="001E0277">
        <w:rPr>
          <w:sz w:val="28"/>
          <w:szCs w:val="28"/>
          <w:lang w:val="vi-VN"/>
        </w:rPr>
        <w:t xml:space="preserve">sự cần thiết trình Quốc hội phê duyệt chủ trương đầu tư Chương trình </w:t>
      </w:r>
      <w:r w:rsidRPr="001E0277">
        <w:rPr>
          <w:bCs/>
          <w:sz w:val="28"/>
          <w:szCs w:val="28"/>
          <w:lang w:val="vi-VN"/>
        </w:rPr>
        <w:t xml:space="preserve">với cơ sở chính trị, cơ sở pháp lý và cơ sở thực tiễn đã nêu tại </w:t>
      </w:r>
      <w:r w:rsidRPr="001E0277">
        <w:rPr>
          <w:bCs/>
          <w:sz w:val="28"/>
          <w:szCs w:val="28"/>
        </w:rPr>
        <w:t>Tờ trình số 623.</w:t>
      </w:r>
      <w:r w:rsidRPr="001E0277">
        <w:rPr>
          <w:bCs/>
          <w:i/>
          <w:iCs/>
          <w:sz w:val="28"/>
          <w:szCs w:val="28"/>
        </w:rPr>
        <w:t xml:space="preserve"> </w:t>
      </w:r>
    </w:p>
    <w:p w:rsidR="00E53973" w:rsidRPr="001E0277" w:rsidRDefault="00E53973" w:rsidP="00E53973">
      <w:pPr>
        <w:widowControl w:val="0"/>
        <w:tabs>
          <w:tab w:val="left" w:pos="1233"/>
        </w:tabs>
        <w:autoSpaceDE w:val="0"/>
        <w:autoSpaceDN w:val="0"/>
        <w:spacing w:before="120"/>
        <w:ind w:firstLine="567"/>
        <w:jc w:val="both"/>
        <w:outlineLvl w:val="0"/>
        <w:rPr>
          <w:rFonts w:eastAsia="Times New Roman"/>
          <w:sz w:val="28"/>
          <w:szCs w:val="28"/>
          <w:lang w:val="vi-VN"/>
        </w:rPr>
      </w:pPr>
      <w:r w:rsidRPr="001E0277">
        <w:rPr>
          <w:b/>
          <w:sz w:val="28"/>
          <w:szCs w:val="28"/>
        </w:rPr>
        <w:t>2.</w:t>
      </w:r>
      <w:r w:rsidRPr="001E0277">
        <w:rPr>
          <w:sz w:val="28"/>
          <w:szCs w:val="28"/>
        </w:rPr>
        <w:t xml:space="preserve"> Ủy</w:t>
      </w:r>
      <w:r w:rsidRPr="001E0277">
        <w:rPr>
          <w:sz w:val="28"/>
          <w:szCs w:val="28"/>
          <w:lang w:val="vi-VN"/>
        </w:rPr>
        <w:t xml:space="preserve"> ban Xã hội nhận thấy, </w:t>
      </w:r>
      <w:r w:rsidRPr="001E0277">
        <w:rPr>
          <w:rFonts w:eastAsia="Times New Roman"/>
          <w:sz w:val="28"/>
          <w:szCs w:val="28"/>
          <w:lang w:val="vi-VN"/>
        </w:rPr>
        <w:t xml:space="preserve">(i) Hồ sơ Chương trình được Chính phủ chuẩn bị nghiêm túc, </w:t>
      </w:r>
      <w:r w:rsidRPr="001E0277">
        <w:rPr>
          <w:rFonts w:eastAsia="Times New Roman"/>
          <w:sz w:val="28"/>
          <w:szCs w:val="28"/>
        </w:rPr>
        <w:t xml:space="preserve">công phu, đúng quy trình, thủ tục, </w:t>
      </w:r>
      <w:r w:rsidRPr="001E0277">
        <w:rPr>
          <w:rFonts w:eastAsia="Times New Roman"/>
          <w:sz w:val="28"/>
          <w:szCs w:val="28"/>
          <w:lang w:val="vi-VN"/>
        </w:rPr>
        <w:t xml:space="preserve">cơ bản đáp ứng quy định của Luật Đầu tư công; (ii) </w:t>
      </w:r>
      <w:r w:rsidRPr="001E0277">
        <w:rPr>
          <w:sz w:val="28"/>
          <w:szCs w:val="28"/>
        </w:rPr>
        <w:t>Mục tiêu, tiêu chí, việc xây dựng, thẩm định chủ trương đầu tư Chương trình, việc đáp ứng điều kiện quyết định chủ trương đầu tư Chương trình tuân thủ quy định tại Luật Đầu tư công và pháp luật có liên quan</w:t>
      </w:r>
      <w:r w:rsidRPr="001E0277">
        <w:rPr>
          <w:rFonts w:eastAsia="Times New Roman"/>
          <w:sz w:val="28"/>
          <w:szCs w:val="28"/>
          <w:lang w:val="vi-VN"/>
        </w:rPr>
        <w:t>.</w:t>
      </w:r>
    </w:p>
    <w:p w:rsidR="00E53973" w:rsidRPr="001E0277" w:rsidRDefault="00E53973" w:rsidP="00E53973">
      <w:pPr>
        <w:widowControl w:val="0"/>
        <w:tabs>
          <w:tab w:val="left" w:pos="1233"/>
        </w:tabs>
        <w:autoSpaceDE w:val="0"/>
        <w:autoSpaceDN w:val="0"/>
        <w:spacing w:before="120"/>
        <w:ind w:firstLine="567"/>
        <w:jc w:val="both"/>
        <w:outlineLvl w:val="0"/>
        <w:rPr>
          <w:b/>
          <w:iCs/>
          <w:sz w:val="28"/>
          <w:szCs w:val="28"/>
        </w:rPr>
      </w:pPr>
      <w:r w:rsidRPr="001E0277">
        <w:rPr>
          <w:b/>
          <w:iCs/>
          <w:sz w:val="28"/>
          <w:szCs w:val="28"/>
        </w:rPr>
        <w:t>3. Về tên gọi và thời gian thực hiện Chương trình</w:t>
      </w:r>
    </w:p>
    <w:p w:rsidR="00E53973" w:rsidRPr="001E0277" w:rsidRDefault="00E53973" w:rsidP="00E53973">
      <w:pPr>
        <w:spacing w:before="120"/>
        <w:ind w:firstLine="567"/>
        <w:jc w:val="both"/>
        <w:rPr>
          <w:iCs/>
          <w:sz w:val="28"/>
          <w:szCs w:val="28"/>
        </w:rPr>
      </w:pPr>
      <w:r w:rsidRPr="001E0277">
        <w:rPr>
          <w:iCs/>
          <w:sz w:val="28"/>
          <w:szCs w:val="28"/>
        </w:rPr>
        <w:t xml:space="preserve">Ủy ban Xã hội, Hội đồng Dân tộc và các Ủy ban của Quốc hội thấy rằng, tên gọi và thời gian thực hiện Chương trình theo đề xuất của Chính phủ là phù hợp. </w:t>
      </w:r>
      <w:r w:rsidRPr="001E0277">
        <w:rPr>
          <w:rStyle w:val="fontstyle21"/>
          <w:color w:val="auto"/>
        </w:rPr>
        <w:t>V</w:t>
      </w:r>
      <w:r w:rsidRPr="001E0277">
        <w:rPr>
          <w:rStyle w:val="fontstyle21"/>
          <w:color w:val="auto"/>
          <w:lang w:val="vi-VN"/>
        </w:rPr>
        <w:t xml:space="preserve">iệc dành năm 2025 chuẩn bị khung pháp lý, cơ chế chỉ đạo, điều phối, vận hành, chuẩn bị các nguồn lực đầu tư, tiêu chí và phương pháp quản lý, giám sát, đánh giá thực hiện Chương trình là cần thiết để bảo đảm việc triển khai đồng bộ, toàn diện, hiệu quả trong giai đoạn 2026 - 2030. </w:t>
      </w:r>
    </w:p>
    <w:p w:rsidR="00E53973" w:rsidRPr="001E0277" w:rsidRDefault="00E53973" w:rsidP="00E53973">
      <w:pPr>
        <w:widowControl w:val="0"/>
        <w:tabs>
          <w:tab w:val="left" w:pos="1233"/>
        </w:tabs>
        <w:autoSpaceDE w:val="0"/>
        <w:autoSpaceDN w:val="0"/>
        <w:spacing w:before="120"/>
        <w:ind w:firstLine="567"/>
        <w:jc w:val="both"/>
        <w:outlineLvl w:val="0"/>
        <w:rPr>
          <w:b/>
          <w:bCs/>
          <w:spacing w:val="-4"/>
          <w:sz w:val="28"/>
          <w:szCs w:val="28"/>
          <w:lang w:val="vi-VN"/>
        </w:rPr>
      </w:pPr>
      <w:r w:rsidRPr="001E0277">
        <w:rPr>
          <w:b/>
          <w:spacing w:val="-4"/>
          <w:sz w:val="28"/>
          <w:szCs w:val="28"/>
          <w:lang w:val="en-GB"/>
        </w:rPr>
        <w:t xml:space="preserve">4. Về các mục tiêu, chỉ tiêu, các dự án thành phần của Chương trình và </w:t>
      </w:r>
      <w:r w:rsidRPr="001E0277">
        <w:rPr>
          <w:b/>
          <w:bCs/>
          <w:spacing w:val="-4"/>
          <w:sz w:val="28"/>
          <w:szCs w:val="28"/>
        </w:rPr>
        <w:t>b</w:t>
      </w:r>
      <w:r w:rsidRPr="001E0277">
        <w:rPr>
          <w:b/>
          <w:bCs/>
          <w:spacing w:val="-4"/>
          <w:sz w:val="28"/>
          <w:szCs w:val="28"/>
          <w:lang w:val="vi-VN"/>
        </w:rPr>
        <w:t>ảo đảm hiệu quả kinh tế - xã hội, quốc phòng, an ninh và phát triển bền vững</w:t>
      </w:r>
    </w:p>
    <w:p w:rsidR="00E53973" w:rsidRPr="001E0277" w:rsidRDefault="00E53973" w:rsidP="00E53973">
      <w:pPr>
        <w:widowControl w:val="0"/>
        <w:tabs>
          <w:tab w:val="left" w:pos="1233"/>
        </w:tabs>
        <w:autoSpaceDE w:val="0"/>
        <w:autoSpaceDN w:val="0"/>
        <w:spacing w:before="120"/>
        <w:ind w:firstLine="567"/>
        <w:jc w:val="both"/>
        <w:outlineLvl w:val="0"/>
        <w:rPr>
          <w:i/>
          <w:sz w:val="28"/>
          <w:szCs w:val="28"/>
        </w:rPr>
      </w:pPr>
      <w:r w:rsidRPr="001E0277">
        <w:rPr>
          <w:rFonts w:eastAsia="Times New Roman"/>
          <w:spacing w:val="-2"/>
          <w:sz w:val="28"/>
          <w:szCs w:val="28"/>
        </w:rPr>
        <w:t xml:space="preserve">(1) </w:t>
      </w:r>
      <w:r w:rsidRPr="001E0277">
        <w:rPr>
          <w:rFonts w:eastAsia="Times New Roman"/>
          <w:spacing w:val="-2"/>
          <w:sz w:val="28"/>
          <w:szCs w:val="28"/>
          <w:lang w:val="vi-VN"/>
        </w:rPr>
        <w:t>Chương trình đề ra mục tiêu tổng quát, mục tiêu cụ thể</w:t>
      </w:r>
      <w:r w:rsidRPr="001E0277">
        <w:rPr>
          <w:rFonts w:eastAsia="Times New Roman"/>
          <w:spacing w:val="-2"/>
          <w:sz w:val="28"/>
          <w:szCs w:val="28"/>
        </w:rPr>
        <w:t>,</w:t>
      </w:r>
      <w:r w:rsidRPr="001E0277">
        <w:rPr>
          <w:rFonts w:eastAsia="Times New Roman"/>
          <w:spacing w:val="-2"/>
          <w:sz w:val="28"/>
          <w:szCs w:val="28"/>
          <w:lang w:val="vi-VN"/>
        </w:rPr>
        <w:t xml:space="preserve"> </w:t>
      </w:r>
      <w:r w:rsidRPr="001E0277">
        <w:rPr>
          <w:rFonts w:eastAsia="Times New Roman"/>
          <w:b/>
          <w:bCs/>
          <w:spacing w:val="-2"/>
          <w:sz w:val="28"/>
          <w:szCs w:val="28"/>
          <w:lang w:val="vi-VN"/>
        </w:rPr>
        <w:t xml:space="preserve">20 </w:t>
      </w:r>
      <w:r w:rsidRPr="001E0277">
        <w:rPr>
          <w:rFonts w:eastAsia="Times New Roman"/>
          <w:spacing w:val="-2"/>
          <w:sz w:val="28"/>
          <w:szCs w:val="28"/>
          <w:lang w:val="vi-VN"/>
        </w:rPr>
        <w:t>chỉ tiêu</w:t>
      </w:r>
      <w:r w:rsidRPr="001E0277">
        <w:rPr>
          <w:rFonts w:eastAsia="Times New Roman"/>
          <w:spacing w:val="-2"/>
          <w:sz w:val="28"/>
          <w:szCs w:val="28"/>
        </w:rPr>
        <w:t xml:space="preserve">, </w:t>
      </w:r>
      <w:r w:rsidRPr="001E0277">
        <w:rPr>
          <w:rFonts w:eastAsia="Times New Roman"/>
          <w:spacing w:val="-2"/>
          <w:sz w:val="28"/>
          <w:szCs w:val="28"/>
          <w:lang w:val="vi-VN"/>
        </w:rPr>
        <w:t xml:space="preserve">thực hiện trên phạm vi cả nước </w:t>
      </w:r>
      <w:r w:rsidRPr="001E0277">
        <w:rPr>
          <w:rFonts w:eastAsia="Times New Roman"/>
          <w:spacing w:val="-2"/>
          <w:sz w:val="28"/>
          <w:szCs w:val="28"/>
        </w:rPr>
        <w:t xml:space="preserve">là cơ bản phù hợp với </w:t>
      </w:r>
      <w:r w:rsidRPr="001E0277">
        <w:rPr>
          <w:spacing w:val="-2"/>
          <w:sz w:val="28"/>
          <w:szCs w:val="28"/>
          <w:lang w:val="sq-AL"/>
        </w:rPr>
        <w:t>nhiệm vụ trọng tâm, cấp bách của công tác phòng, chống ma túy trong thời gian tới</w:t>
      </w:r>
      <w:r w:rsidRPr="001E0277">
        <w:rPr>
          <w:rFonts w:eastAsia="Times New Roman"/>
          <w:spacing w:val="-2"/>
          <w:sz w:val="28"/>
          <w:szCs w:val="28"/>
        </w:rPr>
        <w:t>.</w:t>
      </w:r>
    </w:p>
    <w:p w:rsidR="00E53973" w:rsidRPr="001E0277" w:rsidRDefault="00E53973" w:rsidP="00E53973">
      <w:pPr>
        <w:widowControl w:val="0"/>
        <w:tabs>
          <w:tab w:val="left" w:pos="1233"/>
        </w:tabs>
        <w:autoSpaceDE w:val="0"/>
        <w:autoSpaceDN w:val="0"/>
        <w:spacing w:before="120"/>
        <w:ind w:firstLine="567"/>
        <w:jc w:val="both"/>
        <w:outlineLvl w:val="0"/>
        <w:rPr>
          <w:rStyle w:val="fontstyle01"/>
          <w:color w:val="auto"/>
        </w:rPr>
      </w:pPr>
      <w:r w:rsidRPr="001E0277">
        <w:rPr>
          <w:sz w:val="28"/>
          <w:szCs w:val="28"/>
        </w:rPr>
        <w:t xml:space="preserve">Tuy nhiên, </w:t>
      </w:r>
      <w:r w:rsidRPr="001E0277">
        <w:rPr>
          <w:sz w:val="28"/>
          <w:szCs w:val="28"/>
          <w:lang w:val="vi-VN"/>
        </w:rPr>
        <w:t>Ủy ban Xã hội đề nghị Cơ quan chủ trì xây dựng Chương trình</w:t>
      </w:r>
      <w:r w:rsidRPr="001E0277">
        <w:rPr>
          <w:sz w:val="28"/>
          <w:szCs w:val="28"/>
        </w:rPr>
        <w:t xml:space="preserve"> t</w:t>
      </w:r>
      <w:r w:rsidRPr="001E0277">
        <w:rPr>
          <w:sz w:val="28"/>
          <w:szCs w:val="28"/>
          <w:lang w:val="vi-VN"/>
        </w:rPr>
        <w:t>iếp tục rà soát</w:t>
      </w:r>
      <w:r w:rsidRPr="001E0277">
        <w:rPr>
          <w:rFonts w:eastAsia="Times New Roman"/>
          <w:sz w:val="28"/>
          <w:szCs w:val="28"/>
        </w:rPr>
        <w:t xml:space="preserve"> quy định mục tiêu tổng quát để bảo đảm tính bao quát, toàn diện, kết hợp </w:t>
      </w:r>
      <w:r w:rsidRPr="001E0277">
        <w:rPr>
          <w:bCs/>
          <w:sz w:val="28"/>
          <w:szCs w:val="28"/>
        </w:rPr>
        <w:t>chặt chẽ giữa phòng và chống, giữa giảm cung, giảm cầu, giảm tác hại của ma túy,</w:t>
      </w:r>
      <w:r w:rsidRPr="001E0277">
        <w:rPr>
          <w:rFonts w:eastAsia="Times New Roman"/>
          <w:sz w:val="28"/>
          <w:szCs w:val="28"/>
        </w:rPr>
        <w:t xml:space="preserve"> làm cơ sở để quy định các mục tiêu cụ thể. B</w:t>
      </w:r>
      <w:r w:rsidRPr="001E0277">
        <w:rPr>
          <w:sz w:val="28"/>
          <w:szCs w:val="28"/>
          <w:lang w:val="vi-VN"/>
        </w:rPr>
        <w:t xml:space="preserve">ảo đảm sự gắn kết logic </w:t>
      </w:r>
      <w:r w:rsidRPr="001E0277">
        <w:rPr>
          <w:sz w:val="28"/>
          <w:szCs w:val="28"/>
          <w:lang w:val="vi-VN"/>
        </w:rPr>
        <w:lastRenderedPageBreak/>
        <w:t>giữa mục tiêu, chỉ tiêu của Chương trình với mục tiêu, chỉ tiêu và nhiệm vụ, giải pháp,</w:t>
      </w:r>
      <w:r w:rsidRPr="001E0277">
        <w:rPr>
          <w:sz w:val="28"/>
          <w:szCs w:val="28"/>
        </w:rPr>
        <w:t xml:space="preserve"> nội dung,</w:t>
      </w:r>
      <w:r w:rsidRPr="001E0277">
        <w:rPr>
          <w:sz w:val="28"/>
          <w:szCs w:val="28"/>
          <w:lang w:val="vi-VN"/>
        </w:rPr>
        <w:t xml:space="preserve"> hoạt động trong dự án thành phần</w:t>
      </w:r>
      <w:r w:rsidRPr="001E0277">
        <w:rPr>
          <w:sz w:val="28"/>
          <w:szCs w:val="28"/>
        </w:rPr>
        <w:t>;</w:t>
      </w:r>
      <w:r w:rsidRPr="001E0277">
        <w:rPr>
          <w:sz w:val="28"/>
          <w:szCs w:val="28"/>
          <w:lang w:val="vi-VN"/>
        </w:rPr>
        <w:t xml:space="preserve"> bảo đảm các mục tiêu, chỉ tiêu đặt ra có tính khả thi, hiệu quả</w:t>
      </w:r>
      <w:r w:rsidRPr="001E0277">
        <w:rPr>
          <w:sz w:val="28"/>
          <w:szCs w:val="28"/>
          <w:lang w:val="en-GB"/>
        </w:rPr>
        <w:t xml:space="preserve">, </w:t>
      </w:r>
      <w:r w:rsidRPr="001E0277">
        <w:rPr>
          <w:sz w:val="28"/>
          <w:szCs w:val="28"/>
          <w:lang w:val="vi-VN"/>
        </w:rPr>
        <w:t>không trùng lặp.</w:t>
      </w:r>
      <w:r w:rsidRPr="001E0277">
        <w:rPr>
          <w:sz w:val="28"/>
          <w:szCs w:val="28"/>
        </w:rPr>
        <w:t xml:space="preserve"> </w:t>
      </w:r>
      <w:r w:rsidRPr="001E0277">
        <w:rPr>
          <w:rFonts w:eastAsia="Times New Roman"/>
          <w:bCs/>
          <w:sz w:val="28"/>
          <w:szCs w:val="28"/>
        </w:rPr>
        <w:t>T</w:t>
      </w:r>
      <w:r w:rsidRPr="001E0277">
        <w:rPr>
          <w:rStyle w:val="fontstyle01"/>
          <w:color w:val="auto"/>
          <w:lang w:val="vi-VN"/>
        </w:rPr>
        <w:t xml:space="preserve">iếp tục đánh giá rà soát các mục tiêu, chỉ tiêu sát với nhiệm vụ trọng tâm và khả năng đáp ứng của nguồn vốn đầu tư thực hiện </w:t>
      </w:r>
      <w:r w:rsidRPr="001E0277">
        <w:rPr>
          <w:rStyle w:val="fontstyle01"/>
          <w:color w:val="auto"/>
        </w:rPr>
        <w:t xml:space="preserve">các </w:t>
      </w:r>
      <w:r w:rsidRPr="001E0277">
        <w:rPr>
          <w:rStyle w:val="fontstyle01"/>
          <w:color w:val="auto"/>
          <w:lang w:val="vi-VN"/>
        </w:rPr>
        <w:t>dự án</w:t>
      </w:r>
      <w:r w:rsidRPr="001E0277">
        <w:rPr>
          <w:rStyle w:val="fontstyle01"/>
          <w:color w:val="auto"/>
        </w:rPr>
        <w:t>.</w:t>
      </w:r>
    </w:p>
    <w:p w:rsidR="00E53973" w:rsidRPr="001E0277" w:rsidRDefault="00E53973" w:rsidP="00E53973">
      <w:pPr>
        <w:widowControl w:val="0"/>
        <w:autoSpaceDE w:val="0"/>
        <w:autoSpaceDN w:val="0"/>
        <w:spacing w:before="120"/>
        <w:ind w:firstLine="567"/>
        <w:jc w:val="both"/>
        <w:rPr>
          <w:rStyle w:val="fontstyle01"/>
          <w:color w:val="auto"/>
        </w:rPr>
      </w:pPr>
      <w:r w:rsidRPr="001E0277">
        <w:rPr>
          <w:rFonts w:eastAsia="Times New Roman"/>
          <w:bCs/>
          <w:sz w:val="28"/>
          <w:szCs w:val="28"/>
        </w:rPr>
        <w:t xml:space="preserve">(2) </w:t>
      </w:r>
      <w:r w:rsidRPr="001E0277">
        <w:rPr>
          <w:rFonts w:eastAsia="Times New Roman"/>
          <w:bCs/>
          <w:sz w:val="28"/>
          <w:szCs w:val="28"/>
          <w:lang w:val="vi-VN"/>
        </w:rPr>
        <w:t xml:space="preserve">Ủy ban Xã hội </w:t>
      </w:r>
      <w:r w:rsidRPr="001E0277">
        <w:rPr>
          <w:rFonts w:eastAsia="Times New Roman"/>
          <w:bCs/>
          <w:sz w:val="28"/>
          <w:szCs w:val="28"/>
          <w:lang w:val="en-GB"/>
        </w:rPr>
        <w:t xml:space="preserve">thấy rằng, </w:t>
      </w:r>
      <w:r w:rsidRPr="001E0277">
        <w:rPr>
          <w:rFonts w:eastAsia="Times New Roman"/>
          <w:b/>
          <w:sz w:val="28"/>
          <w:szCs w:val="28"/>
          <w:lang w:val="vi-VN"/>
        </w:rPr>
        <w:t>09</w:t>
      </w:r>
      <w:r w:rsidRPr="001E0277">
        <w:rPr>
          <w:rFonts w:eastAsia="Times New Roman"/>
          <w:bCs/>
          <w:sz w:val="28"/>
          <w:szCs w:val="28"/>
          <w:lang w:val="vi-VN"/>
        </w:rPr>
        <w:t xml:space="preserve"> dự án thành phần</w:t>
      </w:r>
      <w:r w:rsidRPr="001E0277">
        <w:rPr>
          <w:rFonts w:eastAsia="Times New Roman"/>
          <w:bCs/>
          <w:sz w:val="28"/>
          <w:szCs w:val="28"/>
          <w:lang w:val="en-GB"/>
        </w:rPr>
        <w:t xml:space="preserve">, </w:t>
      </w:r>
      <w:r w:rsidRPr="001E0277">
        <w:rPr>
          <w:rFonts w:eastAsia="Times New Roman"/>
          <w:b/>
          <w:sz w:val="28"/>
          <w:szCs w:val="28"/>
          <w:lang w:val="en-GB"/>
        </w:rPr>
        <w:t xml:space="preserve">06 </w:t>
      </w:r>
      <w:r w:rsidRPr="001E0277">
        <w:rPr>
          <w:rFonts w:eastAsia="Times New Roman"/>
          <w:bCs/>
          <w:sz w:val="28"/>
          <w:szCs w:val="28"/>
          <w:lang w:val="en-GB"/>
        </w:rPr>
        <w:t>tiểu dự án</w:t>
      </w:r>
      <w:r w:rsidRPr="001E0277">
        <w:rPr>
          <w:rFonts w:eastAsia="Times New Roman"/>
          <w:bCs/>
          <w:sz w:val="28"/>
          <w:szCs w:val="28"/>
          <w:lang w:val="vi-VN"/>
        </w:rPr>
        <w:t xml:space="preserve"> của Chương trình</w:t>
      </w:r>
      <w:r w:rsidRPr="001E0277">
        <w:rPr>
          <w:rFonts w:eastAsia="Times New Roman"/>
          <w:bCs/>
          <w:sz w:val="28"/>
          <w:szCs w:val="28"/>
        </w:rPr>
        <w:t xml:space="preserve">, về cơ bản phù hợp với các hoạt động trọng tâm trong công tác phòng, chống ma túy của giai đoạn thực hiện Chương trình. Trong Báo cáo số 3080, Ủy ban Xã hội đã nêu một số nội dung đề nghị Cơ quan chủ trì xây dựng Chương trình tiếp tục quan tâm đối với </w:t>
      </w:r>
      <w:r w:rsidRPr="001E0277">
        <w:rPr>
          <w:rStyle w:val="fontstyle01"/>
          <w:color w:val="auto"/>
        </w:rPr>
        <w:t>các dự án 1, 2, 4, 5, 7 và 8.</w:t>
      </w:r>
    </w:p>
    <w:p w:rsidR="00E53973" w:rsidRPr="001E0277" w:rsidRDefault="00E53973" w:rsidP="00E53973">
      <w:pPr>
        <w:widowControl w:val="0"/>
        <w:autoSpaceDE w:val="0"/>
        <w:autoSpaceDN w:val="0"/>
        <w:spacing w:before="120"/>
        <w:ind w:firstLine="567"/>
        <w:jc w:val="both"/>
        <w:rPr>
          <w:rStyle w:val="fontstyle01"/>
          <w:color w:val="auto"/>
        </w:rPr>
      </w:pPr>
      <w:r w:rsidRPr="001E0277">
        <w:rPr>
          <w:rStyle w:val="fontstyle01"/>
          <w:color w:val="auto"/>
        </w:rPr>
        <w:t xml:space="preserve">(3) </w:t>
      </w:r>
      <w:r w:rsidRPr="001E0277">
        <w:rPr>
          <w:bCs/>
          <w:sz w:val="28"/>
          <w:szCs w:val="28"/>
          <w:lang w:val="vi-VN"/>
        </w:rPr>
        <w:t xml:space="preserve">Ủy ban Xã hội đề nghị Chính phủ </w:t>
      </w:r>
      <w:r w:rsidRPr="001E0277">
        <w:rPr>
          <w:bCs/>
          <w:sz w:val="28"/>
          <w:szCs w:val="28"/>
        </w:rPr>
        <w:t>tiếp tục</w:t>
      </w:r>
      <w:r w:rsidRPr="001E0277">
        <w:rPr>
          <w:bCs/>
          <w:sz w:val="28"/>
          <w:szCs w:val="28"/>
          <w:lang w:val="vi-VN"/>
        </w:rPr>
        <w:t xml:space="preserve"> đánh giá sâu sắc, toàn diện</w:t>
      </w:r>
      <w:r w:rsidRPr="001E0277">
        <w:rPr>
          <w:bCs/>
          <w:sz w:val="28"/>
          <w:szCs w:val="28"/>
        </w:rPr>
        <w:t xml:space="preserve">, làm nổi bật hiệu quả </w:t>
      </w:r>
      <w:r w:rsidRPr="001E0277">
        <w:rPr>
          <w:bCs/>
          <w:sz w:val="28"/>
          <w:szCs w:val="28"/>
          <w:lang w:val="en-GB"/>
        </w:rPr>
        <w:t xml:space="preserve">đối </w:t>
      </w:r>
      <w:r w:rsidRPr="001E0277">
        <w:rPr>
          <w:bCs/>
          <w:sz w:val="28"/>
          <w:szCs w:val="28"/>
          <w:lang w:val="vi-VN"/>
        </w:rPr>
        <w:t>với việc giảm tệ nạn xã hội, nhất là đối với thanh thiếu niên</w:t>
      </w:r>
      <w:r w:rsidRPr="001E0277">
        <w:rPr>
          <w:bCs/>
          <w:sz w:val="28"/>
          <w:szCs w:val="28"/>
        </w:rPr>
        <w:t>;</w:t>
      </w:r>
      <w:r w:rsidRPr="001E0277">
        <w:rPr>
          <w:bCs/>
          <w:sz w:val="28"/>
          <w:szCs w:val="28"/>
          <w:lang w:val="vi-VN"/>
        </w:rPr>
        <w:t xml:space="preserve"> tăng cường sức khoẻ</w:t>
      </w:r>
      <w:r w:rsidRPr="001E0277">
        <w:rPr>
          <w:bCs/>
          <w:sz w:val="28"/>
          <w:szCs w:val="28"/>
          <w:lang w:val="en-GB"/>
        </w:rPr>
        <w:t xml:space="preserve">, </w:t>
      </w:r>
      <w:r w:rsidRPr="001E0277">
        <w:rPr>
          <w:bCs/>
          <w:sz w:val="28"/>
          <w:szCs w:val="28"/>
          <w:lang w:val="vi-VN"/>
        </w:rPr>
        <w:t>hiệu quả giải quyết việc làm và giảm nghèo bền vững</w:t>
      </w:r>
      <w:r w:rsidRPr="001E0277">
        <w:rPr>
          <w:bCs/>
          <w:sz w:val="28"/>
          <w:szCs w:val="28"/>
        </w:rPr>
        <w:t>; bảo đảm</w:t>
      </w:r>
      <w:r w:rsidRPr="001E0277">
        <w:rPr>
          <w:bCs/>
          <w:sz w:val="28"/>
          <w:szCs w:val="28"/>
          <w:lang w:val="vi-VN"/>
        </w:rPr>
        <w:t xml:space="preserve"> quốc phòng, an ninh</w:t>
      </w:r>
      <w:r w:rsidRPr="001E0277">
        <w:rPr>
          <w:bCs/>
          <w:sz w:val="28"/>
          <w:szCs w:val="28"/>
        </w:rPr>
        <w:t xml:space="preserve">, </w:t>
      </w:r>
      <w:r w:rsidRPr="001E0277">
        <w:rPr>
          <w:bCs/>
          <w:sz w:val="28"/>
          <w:szCs w:val="28"/>
          <w:lang w:val="vi-VN"/>
        </w:rPr>
        <w:t xml:space="preserve">tính bền vững của Chương trình. </w:t>
      </w:r>
    </w:p>
    <w:p w:rsidR="00E53973" w:rsidRPr="001E0277" w:rsidRDefault="00E53973" w:rsidP="00E53973">
      <w:pPr>
        <w:widowControl w:val="0"/>
        <w:tabs>
          <w:tab w:val="left" w:pos="1233"/>
        </w:tabs>
        <w:autoSpaceDE w:val="0"/>
        <w:autoSpaceDN w:val="0"/>
        <w:spacing w:before="120"/>
        <w:ind w:firstLine="567"/>
        <w:jc w:val="both"/>
        <w:outlineLvl w:val="0"/>
        <w:rPr>
          <w:b/>
          <w:iCs/>
          <w:sz w:val="28"/>
          <w:szCs w:val="28"/>
        </w:rPr>
      </w:pPr>
      <w:r w:rsidRPr="001E0277">
        <w:rPr>
          <w:b/>
          <w:iCs/>
          <w:sz w:val="28"/>
          <w:szCs w:val="28"/>
        </w:rPr>
        <w:t xml:space="preserve">4. </w:t>
      </w:r>
      <w:r w:rsidRPr="001E0277">
        <w:rPr>
          <w:rFonts w:eastAsia="Times New Roman"/>
          <w:b/>
          <w:iCs/>
          <w:sz w:val="28"/>
          <w:szCs w:val="28"/>
          <w:lang w:val="vi-VN"/>
        </w:rPr>
        <w:t xml:space="preserve">Về dự kiến nguồn </w:t>
      </w:r>
      <w:r w:rsidRPr="001E0277">
        <w:rPr>
          <w:rFonts w:eastAsia="Times New Roman"/>
          <w:b/>
          <w:iCs/>
          <w:sz w:val="28"/>
          <w:szCs w:val="28"/>
        </w:rPr>
        <w:t>vốn</w:t>
      </w:r>
      <w:r w:rsidRPr="001E0277">
        <w:rPr>
          <w:rFonts w:eastAsia="Times New Roman"/>
          <w:b/>
          <w:iCs/>
          <w:sz w:val="28"/>
          <w:szCs w:val="28"/>
          <w:lang w:val="vi-VN"/>
        </w:rPr>
        <w:t xml:space="preserve"> thực hiện Chương trình</w:t>
      </w:r>
    </w:p>
    <w:p w:rsidR="00E53973" w:rsidRPr="001E0277" w:rsidRDefault="00E53973" w:rsidP="00E53973">
      <w:pPr>
        <w:widowControl w:val="0"/>
        <w:tabs>
          <w:tab w:val="left" w:pos="1233"/>
        </w:tabs>
        <w:autoSpaceDE w:val="0"/>
        <w:autoSpaceDN w:val="0"/>
        <w:spacing w:before="120"/>
        <w:ind w:firstLine="567"/>
        <w:jc w:val="both"/>
        <w:outlineLvl w:val="0"/>
        <w:rPr>
          <w:sz w:val="28"/>
          <w:szCs w:val="28"/>
        </w:rPr>
      </w:pPr>
      <w:r w:rsidRPr="001E0277">
        <w:rPr>
          <w:sz w:val="28"/>
          <w:szCs w:val="28"/>
        </w:rPr>
        <w:t xml:space="preserve">Ủy ban Xã hội thấy rằng, tổng nguồn vốn thực hiện Chương trình trong năm 2025 và giai đoạn 2026 - 2030 dự kiến là </w:t>
      </w:r>
      <w:r w:rsidRPr="001E0277">
        <w:rPr>
          <w:b/>
          <w:i/>
          <w:sz w:val="28"/>
          <w:szCs w:val="28"/>
        </w:rPr>
        <w:t>22.450,194 tỷ đồng</w:t>
      </w:r>
      <w:r w:rsidRPr="001E0277">
        <w:rPr>
          <w:sz w:val="28"/>
          <w:szCs w:val="28"/>
        </w:rPr>
        <w:t xml:space="preserve">, trong đó, vốn ngân sách trung ương tối thiểu là </w:t>
      </w:r>
      <w:r w:rsidRPr="001E0277">
        <w:rPr>
          <w:b/>
          <w:i/>
          <w:sz w:val="28"/>
          <w:szCs w:val="28"/>
        </w:rPr>
        <w:t>17.725,657 tỷ đồng</w:t>
      </w:r>
      <w:r w:rsidRPr="001E0277">
        <w:rPr>
          <w:sz w:val="28"/>
          <w:szCs w:val="28"/>
        </w:rPr>
        <w:t xml:space="preserve">; vốn ngân sách địa phương khoảng </w:t>
      </w:r>
      <w:r w:rsidRPr="001E0277">
        <w:rPr>
          <w:b/>
          <w:i/>
          <w:sz w:val="28"/>
          <w:szCs w:val="28"/>
        </w:rPr>
        <w:t>4.674,537 tỷ đồng</w:t>
      </w:r>
      <w:r w:rsidRPr="001E0277">
        <w:rPr>
          <w:sz w:val="28"/>
          <w:szCs w:val="28"/>
        </w:rPr>
        <w:t xml:space="preserve"> và</w:t>
      </w:r>
      <w:r w:rsidRPr="001E0277">
        <w:rPr>
          <w:rFonts w:eastAsia="Times New Roman"/>
          <w:i/>
          <w:sz w:val="28"/>
          <w:szCs w:val="28"/>
          <w:lang w:val="vi-VN"/>
        </w:rPr>
        <w:t xml:space="preserve"> </w:t>
      </w:r>
      <w:r w:rsidRPr="001E0277">
        <w:rPr>
          <w:rFonts w:eastAsia="Times New Roman"/>
          <w:sz w:val="28"/>
          <w:szCs w:val="28"/>
          <w:lang w:val="vi-VN"/>
        </w:rPr>
        <w:t xml:space="preserve">khoảng </w:t>
      </w:r>
      <w:r w:rsidRPr="001E0277">
        <w:rPr>
          <w:rFonts w:eastAsia="Times New Roman"/>
          <w:b/>
          <w:bCs/>
          <w:i/>
          <w:iCs/>
          <w:sz w:val="28"/>
          <w:szCs w:val="28"/>
          <w:lang w:val="vi-VN"/>
        </w:rPr>
        <w:t>50 tỷ đồng</w:t>
      </w:r>
      <w:r w:rsidRPr="001E0277">
        <w:rPr>
          <w:rFonts w:eastAsia="Times New Roman"/>
          <w:iCs/>
          <w:sz w:val="28"/>
          <w:szCs w:val="28"/>
          <w:lang w:val="vi-VN"/>
        </w:rPr>
        <w:t xml:space="preserve"> vốn huy động hợp pháp khác</w:t>
      </w:r>
      <w:r w:rsidRPr="001E0277">
        <w:rPr>
          <w:rFonts w:eastAsia="Times New Roman"/>
          <w:iCs/>
          <w:sz w:val="28"/>
          <w:szCs w:val="28"/>
        </w:rPr>
        <w:t xml:space="preserve"> </w:t>
      </w:r>
      <w:r w:rsidRPr="001E0277">
        <w:rPr>
          <w:rFonts w:eastAsia="Times New Roman"/>
          <w:sz w:val="28"/>
          <w:szCs w:val="28"/>
        </w:rPr>
        <w:t>là</w:t>
      </w:r>
      <w:r w:rsidRPr="001E0277">
        <w:rPr>
          <w:sz w:val="28"/>
          <w:szCs w:val="28"/>
        </w:rPr>
        <w:t xml:space="preserve"> ít hơn nhiều so với các chương trình mục tiêu quốc gia khác, song trong bối cảnh chi đầu tư phát triển, chi an sinh xã hội trong giai đoạn 2026 - 2030 sẽ rất lớn thì việc dự kiến bố trí nguồn vốn như vậy là phù hợp.</w:t>
      </w:r>
    </w:p>
    <w:p w:rsidR="00E53973" w:rsidRPr="001E0277" w:rsidRDefault="00E53973" w:rsidP="00E53973">
      <w:pPr>
        <w:widowControl w:val="0"/>
        <w:tabs>
          <w:tab w:val="left" w:pos="1233"/>
        </w:tabs>
        <w:autoSpaceDE w:val="0"/>
        <w:autoSpaceDN w:val="0"/>
        <w:spacing w:before="120"/>
        <w:ind w:firstLine="567"/>
        <w:jc w:val="both"/>
        <w:outlineLvl w:val="0"/>
        <w:rPr>
          <w:rStyle w:val="fontstyle01"/>
          <w:color w:val="auto"/>
        </w:rPr>
      </w:pPr>
      <w:r w:rsidRPr="001E0277">
        <w:rPr>
          <w:sz w:val="28"/>
          <w:szCs w:val="28"/>
        </w:rPr>
        <w:t xml:space="preserve">Để bảo đảm nguồn vốn kịp thời, hiệu quả thực hiện Chương trình, Ủy ban Xã hội đề nghị Cơ quan chủ trì xây dựng Chương trình làm rõ các </w:t>
      </w:r>
      <w:r w:rsidRPr="001E0277">
        <w:rPr>
          <w:rFonts w:eastAsia="Times New Roman"/>
          <w:iCs/>
          <w:sz w:val="28"/>
          <w:szCs w:val="28"/>
        </w:rPr>
        <w:t>q</w:t>
      </w:r>
      <w:r w:rsidRPr="001E0277">
        <w:rPr>
          <w:rFonts w:eastAsia="Times New Roman"/>
          <w:iCs/>
          <w:sz w:val="28"/>
          <w:szCs w:val="28"/>
          <w:lang w:val="vi-VN"/>
        </w:rPr>
        <w:t xml:space="preserve">uy định </w:t>
      </w:r>
      <w:r w:rsidRPr="001E0277">
        <w:rPr>
          <w:rFonts w:eastAsia="Times New Roman"/>
          <w:iCs/>
          <w:sz w:val="28"/>
          <w:szCs w:val="28"/>
        </w:rPr>
        <w:t xml:space="preserve">về: (i) </w:t>
      </w:r>
      <w:r w:rsidRPr="001E0277">
        <w:rPr>
          <w:rFonts w:eastAsia="Times New Roman"/>
          <w:iCs/>
          <w:sz w:val="28"/>
          <w:szCs w:val="28"/>
          <w:lang w:val="vi-VN"/>
        </w:rPr>
        <w:t>nguyên tắc, tiêu chí, định mức phân bổ vốn ngân sách trung ương</w:t>
      </w:r>
      <w:r w:rsidRPr="001E0277">
        <w:rPr>
          <w:rFonts w:eastAsia="Times New Roman"/>
          <w:iCs/>
          <w:sz w:val="28"/>
          <w:szCs w:val="28"/>
        </w:rPr>
        <w:t>,</w:t>
      </w:r>
      <w:r w:rsidRPr="001E0277">
        <w:rPr>
          <w:rFonts w:eastAsia="Times New Roman"/>
          <w:iCs/>
          <w:sz w:val="28"/>
          <w:szCs w:val="28"/>
          <w:lang w:val="vi-VN"/>
        </w:rPr>
        <w:t xml:space="preserve"> tỷ lệ đối ứng của ngân sách địa phương thực hiện Chương trình</w:t>
      </w:r>
      <w:r w:rsidRPr="001E0277">
        <w:rPr>
          <w:rFonts w:eastAsia="Times New Roman"/>
          <w:iCs/>
          <w:sz w:val="28"/>
          <w:szCs w:val="28"/>
        </w:rPr>
        <w:t xml:space="preserve">; (ii) </w:t>
      </w:r>
      <w:r w:rsidRPr="001E0277">
        <w:rPr>
          <w:bCs/>
          <w:sz w:val="28"/>
          <w:szCs w:val="28"/>
          <w:lang w:val="vi-VN"/>
        </w:rPr>
        <w:t>phương án bố trí vốn, tập trung đầu tư vốn, tránh dàn trải, lãng phí</w:t>
      </w:r>
      <w:r w:rsidRPr="001E0277">
        <w:rPr>
          <w:bCs/>
          <w:sz w:val="28"/>
          <w:szCs w:val="28"/>
        </w:rPr>
        <w:t>,</w:t>
      </w:r>
      <w:r w:rsidRPr="001E0277">
        <w:rPr>
          <w:rStyle w:val="fontstyle01"/>
          <w:color w:val="auto"/>
          <w:lang w:val="vi-VN"/>
        </w:rPr>
        <w:t xml:space="preserve"> có kế hoạch phân kỳ đầu tư cơ sở hạ tầng phù hợp theo thứ tự ưu tiên cho những địa bàn khó khăn</w:t>
      </w:r>
      <w:r w:rsidRPr="001E0277">
        <w:rPr>
          <w:rStyle w:val="fontstyle01"/>
          <w:color w:val="auto"/>
        </w:rPr>
        <w:t xml:space="preserve">, </w:t>
      </w:r>
      <w:r w:rsidRPr="001E0277">
        <w:rPr>
          <w:rStyle w:val="fontstyle01"/>
          <w:color w:val="auto"/>
          <w:lang w:val="vi-VN"/>
        </w:rPr>
        <w:t>trọng điểm</w:t>
      </w:r>
      <w:r w:rsidRPr="001E0277">
        <w:rPr>
          <w:rStyle w:val="fontstyle01"/>
          <w:color w:val="auto"/>
        </w:rPr>
        <w:t>;</w:t>
      </w:r>
      <w:r w:rsidRPr="001E0277">
        <w:rPr>
          <w:rFonts w:eastAsia="Times New Roman"/>
          <w:spacing w:val="-2"/>
          <w:sz w:val="28"/>
          <w:szCs w:val="28"/>
          <w:lang w:val="vi-VN"/>
        </w:rPr>
        <w:t xml:space="preserve"> </w:t>
      </w:r>
      <w:r w:rsidRPr="001E0277">
        <w:rPr>
          <w:rFonts w:eastAsia="Times New Roman"/>
          <w:spacing w:val="-2"/>
          <w:sz w:val="28"/>
          <w:szCs w:val="28"/>
        </w:rPr>
        <w:t xml:space="preserve">(iii) </w:t>
      </w:r>
      <w:r w:rsidRPr="001E0277">
        <w:rPr>
          <w:rFonts w:eastAsia="Times New Roman"/>
          <w:spacing w:val="-2"/>
          <w:sz w:val="28"/>
          <w:szCs w:val="28"/>
          <w:lang w:val="vi-VN"/>
        </w:rPr>
        <w:t>không sử dụng vốn của Chương trình để chi cho các hoạt động thuộc nhiệm vụ quản lý nhà nước đã được bố trí từ nguồn ngân sách nhà nước cho chi thường xuyên</w:t>
      </w:r>
      <w:r w:rsidRPr="001E0277">
        <w:rPr>
          <w:rFonts w:eastAsia="Times New Roman"/>
          <w:spacing w:val="-2"/>
          <w:sz w:val="28"/>
          <w:szCs w:val="28"/>
        </w:rPr>
        <w:t xml:space="preserve">; (iv) </w:t>
      </w:r>
      <w:r w:rsidRPr="001E0277">
        <w:rPr>
          <w:iCs/>
          <w:sz w:val="28"/>
          <w:szCs w:val="28"/>
        </w:rPr>
        <w:t>bảo đảm bố trí nguồn lực dự kiến 65,1 tỷ đồng cho năm 2025 phù hợp với dự toán ngân sách nhà nước năm 2025, bảo đảm tính khả thi về thời gian, nhiệm vụ thực hiện Chương trình</w:t>
      </w:r>
      <w:r w:rsidRPr="001E0277">
        <w:rPr>
          <w:rFonts w:eastAsia="Times New Roman"/>
          <w:spacing w:val="-2"/>
          <w:sz w:val="28"/>
          <w:szCs w:val="28"/>
          <w:lang w:val="vi-VN"/>
        </w:rPr>
        <w:t>.</w:t>
      </w:r>
    </w:p>
    <w:p w:rsidR="00E53973" w:rsidRPr="001E0277" w:rsidRDefault="00E53973" w:rsidP="00E53973">
      <w:pPr>
        <w:widowControl w:val="0"/>
        <w:tabs>
          <w:tab w:val="left" w:pos="1233"/>
        </w:tabs>
        <w:autoSpaceDE w:val="0"/>
        <w:autoSpaceDN w:val="0"/>
        <w:spacing w:before="120"/>
        <w:ind w:firstLine="567"/>
        <w:jc w:val="both"/>
        <w:outlineLvl w:val="0"/>
        <w:rPr>
          <w:b/>
          <w:iCs/>
          <w:sz w:val="28"/>
          <w:szCs w:val="28"/>
        </w:rPr>
      </w:pPr>
      <w:r w:rsidRPr="001E0277">
        <w:rPr>
          <w:b/>
          <w:iCs/>
          <w:sz w:val="28"/>
          <w:szCs w:val="28"/>
        </w:rPr>
        <w:t>5. Về c</w:t>
      </w:r>
      <w:r w:rsidRPr="001E0277">
        <w:rPr>
          <w:b/>
          <w:iCs/>
          <w:sz w:val="28"/>
          <w:szCs w:val="28"/>
          <w:lang w:val="vi-VN"/>
        </w:rPr>
        <w:t>ơ quan, đơn vị thực hiện Chương trình</w:t>
      </w:r>
    </w:p>
    <w:p w:rsidR="00E53973" w:rsidRPr="001E0277" w:rsidRDefault="00E53973" w:rsidP="00E53973">
      <w:pPr>
        <w:widowControl w:val="0"/>
        <w:tabs>
          <w:tab w:val="left" w:pos="1233"/>
        </w:tabs>
        <w:autoSpaceDE w:val="0"/>
        <w:autoSpaceDN w:val="0"/>
        <w:spacing w:before="120"/>
        <w:ind w:firstLine="567"/>
        <w:jc w:val="both"/>
        <w:outlineLvl w:val="0"/>
        <w:rPr>
          <w:sz w:val="28"/>
          <w:szCs w:val="28"/>
        </w:rPr>
      </w:pPr>
      <w:r w:rsidRPr="001E0277">
        <w:rPr>
          <w:sz w:val="28"/>
          <w:szCs w:val="28"/>
        </w:rPr>
        <w:t xml:space="preserve">Ủy ban Xã hội cơ bản nhất trí với Tờ trình số 623, theo đó, Chương trình đã </w:t>
      </w:r>
      <w:r w:rsidRPr="001E0277">
        <w:rPr>
          <w:rFonts w:eastAsia="Times New Roman"/>
          <w:spacing w:val="-2"/>
          <w:sz w:val="28"/>
          <w:szCs w:val="28"/>
          <w:lang w:val="vi-VN"/>
        </w:rPr>
        <w:t xml:space="preserve">phân công cho </w:t>
      </w:r>
      <w:r w:rsidRPr="001E0277">
        <w:rPr>
          <w:rFonts w:eastAsia="Times New Roman"/>
          <w:b/>
          <w:bCs/>
          <w:spacing w:val="-2"/>
          <w:sz w:val="28"/>
          <w:szCs w:val="28"/>
        </w:rPr>
        <w:t>0</w:t>
      </w:r>
      <w:r w:rsidRPr="001E0277">
        <w:rPr>
          <w:rFonts w:eastAsia="Times New Roman"/>
          <w:b/>
          <w:bCs/>
          <w:spacing w:val="-2"/>
          <w:sz w:val="28"/>
          <w:szCs w:val="28"/>
          <w:lang w:val="vi-VN"/>
        </w:rPr>
        <w:t>8</w:t>
      </w:r>
      <w:r w:rsidRPr="001E0277">
        <w:rPr>
          <w:rFonts w:eastAsia="Times New Roman"/>
          <w:spacing w:val="-2"/>
          <w:sz w:val="28"/>
          <w:szCs w:val="28"/>
          <w:lang w:val="vi-VN"/>
        </w:rPr>
        <w:t xml:space="preserve"> bộ, ngành chủ trì thực hiện và Bộ Công an làm chủ Chương trình</w:t>
      </w:r>
      <w:r w:rsidRPr="001E0277">
        <w:rPr>
          <w:sz w:val="28"/>
          <w:szCs w:val="28"/>
        </w:rPr>
        <w:t>, Ủy ban nhân dân và các cơ quan liên quan tham gia thực hiện.</w:t>
      </w:r>
    </w:p>
    <w:p w:rsidR="00E53973" w:rsidRPr="001E0277" w:rsidRDefault="00E53973" w:rsidP="00E53973">
      <w:pPr>
        <w:widowControl w:val="0"/>
        <w:tabs>
          <w:tab w:val="left" w:pos="1233"/>
        </w:tabs>
        <w:autoSpaceDE w:val="0"/>
        <w:autoSpaceDN w:val="0"/>
        <w:spacing w:before="120"/>
        <w:ind w:firstLine="567"/>
        <w:jc w:val="both"/>
        <w:outlineLvl w:val="0"/>
        <w:rPr>
          <w:rFonts w:eastAsia="Times New Roman"/>
          <w:iCs/>
          <w:sz w:val="28"/>
          <w:szCs w:val="28"/>
        </w:rPr>
      </w:pPr>
      <w:r w:rsidRPr="001E0277">
        <w:rPr>
          <w:sz w:val="28"/>
          <w:szCs w:val="28"/>
          <w:lang w:val="vi-VN"/>
        </w:rPr>
        <w:t>Ủy ban Xã hội nhận thấy, để công tác phòng, chống ma tuý hiệu quả, cần có sự vào cuộc của cả hệ thống chính trị và người dân. Do đó, đề nghị nghiên cứu bổ sung nhiệm vụ</w:t>
      </w:r>
      <w:r w:rsidRPr="001E0277">
        <w:rPr>
          <w:sz w:val="28"/>
          <w:szCs w:val="28"/>
        </w:rPr>
        <w:t xml:space="preserve">, kinh phí, tăng cường </w:t>
      </w:r>
      <w:r w:rsidRPr="001E0277">
        <w:rPr>
          <w:sz w:val="28"/>
          <w:szCs w:val="28"/>
          <w:lang w:val="vi-VN"/>
        </w:rPr>
        <w:t xml:space="preserve">vai trò của Ủy ban Trung ương Mặt trận Tổ quốc Việt Nam và các tổ chức chính trị - xã hội, đặc biệt là Hội Liên hiệp phụ nữ các cấp trong </w:t>
      </w:r>
      <w:r w:rsidRPr="001E0277">
        <w:rPr>
          <w:sz w:val="28"/>
          <w:szCs w:val="28"/>
        </w:rPr>
        <w:t xml:space="preserve">công tác </w:t>
      </w:r>
      <w:r w:rsidRPr="001E0277">
        <w:rPr>
          <w:sz w:val="28"/>
          <w:szCs w:val="28"/>
          <w:lang w:val="vi-VN"/>
        </w:rPr>
        <w:t>phòng, chống ma tuý.</w:t>
      </w:r>
    </w:p>
    <w:p w:rsidR="00E53973" w:rsidRPr="001E0277" w:rsidRDefault="00E53973" w:rsidP="00E53973">
      <w:pPr>
        <w:widowControl w:val="0"/>
        <w:tabs>
          <w:tab w:val="left" w:pos="1233"/>
        </w:tabs>
        <w:autoSpaceDE w:val="0"/>
        <w:autoSpaceDN w:val="0"/>
        <w:spacing w:before="120"/>
        <w:ind w:firstLine="567"/>
        <w:jc w:val="both"/>
        <w:outlineLvl w:val="0"/>
        <w:rPr>
          <w:b/>
          <w:iCs/>
          <w:spacing w:val="-2"/>
          <w:sz w:val="28"/>
          <w:szCs w:val="28"/>
        </w:rPr>
      </w:pPr>
      <w:r w:rsidRPr="001E0277">
        <w:rPr>
          <w:b/>
          <w:iCs/>
          <w:spacing w:val="-2"/>
          <w:sz w:val="28"/>
          <w:szCs w:val="28"/>
        </w:rPr>
        <w:lastRenderedPageBreak/>
        <w:t xml:space="preserve">6. </w:t>
      </w:r>
      <w:r w:rsidRPr="001E0277">
        <w:rPr>
          <w:b/>
          <w:bCs/>
          <w:iCs/>
          <w:spacing w:val="-2"/>
          <w:sz w:val="28"/>
          <w:szCs w:val="28"/>
          <w:shd w:val="clear" w:color="auto" w:fill="FFFFFF"/>
          <w:lang w:val="vi-VN"/>
        </w:rPr>
        <w:t>Về cơ chế quản lý, tổ chức và cơ chế đặc thù thực hiện Chương trình</w:t>
      </w:r>
      <w:r w:rsidRPr="001E0277">
        <w:rPr>
          <w:b/>
          <w:bCs/>
          <w:iCs/>
          <w:spacing w:val="-2"/>
          <w:sz w:val="28"/>
          <w:szCs w:val="28"/>
          <w:shd w:val="clear" w:color="auto" w:fill="FFFFFF"/>
        </w:rPr>
        <w:t xml:space="preserve"> </w:t>
      </w:r>
    </w:p>
    <w:p w:rsidR="00E53973" w:rsidRPr="001E0277" w:rsidRDefault="00E53973" w:rsidP="00E53973">
      <w:pPr>
        <w:widowControl w:val="0"/>
        <w:tabs>
          <w:tab w:val="left" w:pos="1233"/>
        </w:tabs>
        <w:autoSpaceDE w:val="0"/>
        <w:autoSpaceDN w:val="0"/>
        <w:spacing w:before="120"/>
        <w:ind w:firstLine="567"/>
        <w:jc w:val="both"/>
        <w:outlineLvl w:val="0"/>
        <w:rPr>
          <w:spacing w:val="2"/>
          <w:sz w:val="28"/>
          <w:szCs w:val="28"/>
        </w:rPr>
      </w:pPr>
      <w:r w:rsidRPr="001E0277">
        <w:rPr>
          <w:spacing w:val="2"/>
          <w:sz w:val="28"/>
          <w:szCs w:val="28"/>
          <w:lang w:val="vi-VN"/>
        </w:rPr>
        <w:t xml:space="preserve">Ủy ban Xã hội </w:t>
      </w:r>
      <w:r w:rsidRPr="001E0277">
        <w:rPr>
          <w:spacing w:val="2"/>
          <w:sz w:val="28"/>
          <w:szCs w:val="28"/>
          <w:lang w:val="en-GB"/>
        </w:rPr>
        <w:t xml:space="preserve">thấy </w:t>
      </w:r>
      <w:r w:rsidRPr="001E0277">
        <w:rPr>
          <w:spacing w:val="2"/>
          <w:sz w:val="28"/>
          <w:szCs w:val="28"/>
          <w:lang w:val="vi-VN"/>
        </w:rPr>
        <w:t xml:space="preserve"> rằng, việc giao cho Chính phủ ban hành cơ chế</w:t>
      </w:r>
      <w:r w:rsidRPr="001E0277">
        <w:rPr>
          <w:spacing w:val="2"/>
          <w:sz w:val="28"/>
          <w:szCs w:val="28"/>
          <w:lang w:val="it-IT"/>
        </w:rPr>
        <w:t xml:space="preserve"> quản lý</w:t>
      </w:r>
      <w:r w:rsidRPr="001E0277">
        <w:rPr>
          <w:spacing w:val="2"/>
          <w:sz w:val="28"/>
          <w:szCs w:val="28"/>
          <w:lang w:val="vi-VN"/>
        </w:rPr>
        <w:t>,</w:t>
      </w:r>
      <w:r w:rsidRPr="001E0277">
        <w:rPr>
          <w:spacing w:val="2"/>
          <w:sz w:val="28"/>
          <w:szCs w:val="28"/>
          <w:lang w:val="it-IT"/>
        </w:rPr>
        <w:t xml:space="preserve"> tổ</w:t>
      </w:r>
      <w:r w:rsidRPr="001E0277">
        <w:rPr>
          <w:spacing w:val="2"/>
          <w:sz w:val="28"/>
          <w:szCs w:val="28"/>
          <w:lang w:val="vi-VN"/>
        </w:rPr>
        <w:t xml:space="preserve"> chức và cơ chế đặc thù thực hiện</w:t>
      </w:r>
      <w:r w:rsidRPr="001E0277">
        <w:rPr>
          <w:spacing w:val="2"/>
          <w:sz w:val="28"/>
          <w:szCs w:val="28"/>
          <w:lang w:val="it-IT"/>
        </w:rPr>
        <w:t xml:space="preserve"> Chương trình</w:t>
      </w:r>
      <w:r w:rsidRPr="001E0277">
        <w:rPr>
          <w:spacing w:val="2"/>
          <w:sz w:val="28"/>
          <w:szCs w:val="28"/>
          <w:lang w:val="vi-VN"/>
        </w:rPr>
        <w:t xml:space="preserve"> như dự thảo Nghị quyết là </w:t>
      </w:r>
      <w:r w:rsidRPr="001E0277">
        <w:rPr>
          <w:spacing w:val="2"/>
          <w:sz w:val="28"/>
          <w:szCs w:val="28"/>
        </w:rPr>
        <w:t xml:space="preserve">cơ bản </w:t>
      </w:r>
      <w:r w:rsidRPr="001E0277">
        <w:rPr>
          <w:spacing w:val="2"/>
          <w:sz w:val="28"/>
          <w:szCs w:val="28"/>
          <w:lang w:val="vi-VN"/>
        </w:rPr>
        <w:t>phù hợp, bảo đảm tính khả thi</w:t>
      </w:r>
      <w:r w:rsidRPr="001E0277">
        <w:rPr>
          <w:spacing w:val="2"/>
          <w:sz w:val="28"/>
          <w:szCs w:val="28"/>
          <w:lang w:val="en-GB"/>
        </w:rPr>
        <w:t>.</w:t>
      </w:r>
      <w:r w:rsidRPr="001E0277">
        <w:rPr>
          <w:spacing w:val="2"/>
          <w:sz w:val="28"/>
          <w:szCs w:val="28"/>
          <w:lang w:val="vi-VN"/>
        </w:rPr>
        <w:t xml:space="preserve"> </w:t>
      </w:r>
    </w:p>
    <w:p w:rsidR="00E53973" w:rsidRPr="001E0277" w:rsidRDefault="00E53973" w:rsidP="00E53973">
      <w:pPr>
        <w:widowControl w:val="0"/>
        <w:tabs>
          <w:tab w:val="left" w:pos="1233"/>
        </w:tabs>
        <w:autoSpaceDE w:val="0"/>
        <w:autoSpaceDN w:val="0"/>
        <w:spacing w:before="120"/>
        <w:ind w:firstLine="567"/>
        <w:jc w:val="both"/>
        <w:outlineLvl w:val="0"/>
        <w:rPr>
          <w:sz w:val="28"/>
          <w:szCs w:val="28"/>
        </w:rPr>
      </w:pPr>
      <w:r w:rsidRPr="001E0277">
        <w:rPr>
          <w:sz w:val="28"/>
          <w:szCs w:val="28"/>
        </w:rPr>
        <w:t xml:space="preserve">Để </w:t>
      </w:r>
      <w:r w:rsidRPr="001E0277">
        <w:rPr>
          <w:sz w:val="28"/>
          <w:szCs w:val="28"/>
          <w:lang w:val="vi-VN"/>
        </w:rPr>
        <w:t>khắc phục những vướng mắc như</w:t>
      </w:r>
      <w:r w:rsidRPr="001E0277">
        <w:rPr>
          <w:sz w:val="28"/>
          <w:szCs w:val="28"/>
          <w:lang w:val="en-GB"/>
        </w:rPr>
        <w:t xml:space="preserve"> khi</w:t>
      </w:r>
      <w:r w:rsidRPr="001E0277">
        <w:rPr>
          <w:sz w:val="28"/>
          <w:szCs w:val="28"/>
          <w:lang w:val="vi-VN"/>
        </w:rPr>
        <w:t xml:space="preserve"> thực hiện các Chương trình mục tiêu quốc gia thời gian qua</w:t>
      </w:r>
      <w:r w:rsidRPr="001E0277">
        <w:rPr>
          <w:sz w:val="28"/>
          <w:szCs w:val="28"/>
          <w:lang w:val="en-GB"/>
        </w:rPr>
        <w:t xml:space="preserve">, </w:t>
      </w:r>
      <w:r w:rsidRPr="001E0277">
        <w:rPr>
          <w:sz w:val="28"/>
          <w:szCs w:val="28"/>
        </w:rPr>
        <w:t>Ủy ban Xã hội đề nghị Cơ quan chủ trì xây dựng Chương trình: (i) tiếp tục nghiên cứu, rà soát các cơ chế  quản lý, tổ chức thực hiện Chương trình bảo đảm tính k</w:t>
      </w:r>
      <w:r w:rsidRPr="001E0277">
        <w:rPr>
          <w:sz w:val="28"/>
          <w:szCs w:val="28"/>
          <w:lang w:val="vi-VN"/>
        </w:rPr>
        <w:t>hả thi</w:t>
      </w:r>
      <w:r w:rsidRPr="001E0277">
        <w:rPr>
          <w:sz w:val="28"/>
          <w:szCs w:val="28"/>
        </w:rPr>
        <w:t>; (ii) nghiên cứu xác định kỹ về nội dung, thời gian thực hiện cơ chế, chính sách đặc thù để thực hiện chương trình và thể hiện thẩm quyền ban hành trong dự thảo Nghị quyết của Quốc hội.</w:t>
      </w:r>
    </w:p>
    <w:p w:rsidR="00E53973" w:rsidRPr="001E0277" w:rsidRDefault="00E53973" w:rsidP="00E53973">
      <w:pPr>
        <w:spacing w:before="120"/>
        <w:ind w:firstLine="567"/>
        <w:jc w:val="both"/>
        <w:rPr>
          <w:b/>
          <w:iCs/>
          <w:sz w:val="28"/>
          <w:szCs w:val="28"/>
        </w:rPr>
      </w:pPr>
      <w:r w:rsidRPr="001E0277">
        <w:rPr>
          <w:b/>
          <w:bCs/>
          <w:iCs/>
          <w:sz w:val="28"/>
          <w:szCs w:val="28"/>
        </w:rPr>
        <w:t>7. Về c</w:t>
      </w:r>
      <w:r w:rsidRPr="001E0277">
        <w:rPr>
          <w:b/>
          <w:bCs/>
          <w:iCs/>
          <w:sz w:val="28"/>
          <w:szCs w:val="28"/>
          <w:lang w:val="vi-VN"/>
        </w:rPr>
        <w:t>ác giải pháp thực hiện Chương trình</w:t>
      </w:r>
    </w:p>
    <w:p w:rsidR="00E53973" w:rsidRPr="001E0277" w:rsidRDefault="00E53973" w:rsidP="00E53973">
      <w:pPr>
        <w:widowControl w:val="0"/>
        <w:tabs>
          <w:tab w:val="left" w:pos="1233"/>
        </w:tabs>
        <w:autoSpaceDE w:val="0"/>
        <w:autoSpaceDN w:val="0"/>
        <w:spacing w:before="120"/>
        <w:ind w:firstLine="567"/>
        <w:jc w:val="both"/>
        <w:outlineLvl w:val="0"/>
        <w:rPr>
          <w:sz w:val="28"/>
          <w:szCs w:val="28"/>
        </w:rPr>
      </w:pPr>
      <w:r w:rsidRPr="001E0277">
        <w:rPr>
          <w:rFonts w:eastAsia="Times New Roman"/>
          <w:sz w:val="28"/>
          <w:szCs w:val="28"/>
          <w:lang w:val="vi-VN"/>
        </w:rPr>
        <w:t xml:space="preserve">Ủy ban Xã hội cơ bản nhất trí với </w:t>
      </w:r>
      <w:r w:rsidRPr="001E0277">
        <w:rPr>
          <w:rFonts w:eastAsia="Times New Roman"/>
          <w:sz w:val="28"/>
          <w:szCs w:val="28"/>
        </w:rPr>
        <w:t>06</w:t>
      </w:r>
      <w:r w:rsidRPr="001E0277">
        <w:rPr>
          <w:rFonts w:eastAsia="Times New Roman"/>
          <w:sz w:val="28"/>
          <w:szCs w:val="28"/>
          <w:lang w:val="vi-VN"/>
        </w:rPr>
        <w:t xml:space="preserve"> nhóm giải pháp thực hiện Chương trình. Bên cạnh đó, Ủy ban Xã hội đề nghị Chính phủ</w:t>
      </w:r>
      <w:r w:rsidRPr="001E0277">
        <w:rPr>
          <w:rFonts w:eastAsia="Times New Roman"/>
          <w:sz w:val="28"/>
          <w:szCs w:val="28"/>
          <w:lang w:val="en-GB"/>
        </w:rPr>
        <w:t xml:space="preserve"> nghiên cứu</w:t>
      </w:r>
      <w:r w:rsidRPr="001E0277">
        <w:rPr>
          <w:rFonts w:eastAsia="Times New Roman"/>
          <w:sz w:val="28"/>
          <w:szCs w:val="28"/>
          <w:lang w:val="vi-VN"/>
        </w:rPr>
        <w:t xml:space="preserve"> bổ sung một số giải pháp sau</w:t>
      </w:r>
      <w:r w:rsidRPr="001E0277">
        <w:rPr>
          <w:rFonts w:eastAsia="Times New Roman"/>
          <w:sz w:val="28"/>
          <w:szCs w:val="28"/>
          <w:lang w:val="en-GB"/>
        </w:rPr>
        <w:t xml:space="preserve"> vào dự thảo Nghị quyết và quan tâm khi triển khai</w:t>
      </w:r>
      <w:r w:rsidRPr="001E0277">
        <w:rPr>
          <w:rFonts w:eastAsia="Times New Roman"/>
          <w:sz w:val="28"/>
          <w:szCs w:val="28"/>
          <w:lang w:val="vi-VN"/>
        </w:rPr>
        <w:t>:</w:t>
      </w:r>
    </w:p>
    <w:p w:rsidR="00E53973" w:rsidRPr="001E0277" w:rsidRDefault="00E53973" w:rsidP="00E53973">
      <w:pPr>
        <w:widowControl w:val="0"/>
        <w:tabs>
          <w:tab w:val="left" w:pos="1233"/>
        </w:tabs>
        <w:autoSpaceDE w:val="0"/>
        <w:autoSpaceDN w:val="0"/>
        <w:spacing w:before="120"/>
        <w:ind w:firstLine="567"/>
        <w:jc w:val="both"/>
        <w:outlineLvl w:val="0"/>
        <w:rPr>
          <w:rFonts w:eastAsia="Times New Roman"/>
          <w:sz w:val="28"/>
          <w:szCs w:val="28"/>
        </w:rPr>
      </w:pPr>
      <w:r w:rsidRPr="001E0277">
        <w:rPr>
          <w:sz w:val="28"/>
          <w:szCs w:val="28"/>
        </w:rPr>
        <w:t xml:space="preserve">(1) </w:t>
      </w:r>
      <w:r w:rsidRPr="001E0277">
        <w:rPr>
          <w:rFonts w:eastAsia="Times New Roman"/>
          <w:sz w:val="28"/>
          <w:szCs w:val="28"/>
        </w:rPr>
        <w:t>Các</w:t>
      </w:r>
      <w:r w:rsidRPr="001E0277">
        <w:rPr>
          <w:rFonts w:eastAsia="Times New Roman"/>
          <w:sz w:val="28"/>
          <w:szCs w:val="28"/>
          <w:lang w:val="vi-VN"/>
        </w:rPr>
        <w:t xml:space="preserve"> giải pháp về hoàn thiện thể chế</w:t>
      </w:r>
      <w:r w:rsidRPr="001E0277">
        <w:rPr>
          <w:rFonts w:eastAsia="Times New Roman"/>
          <w:sz w:val="28"/>
          <w:szCs w:val="28"/>
        </w:rPr>
        <w:t>: c</w:t>
      </w:r>
      <w:r w:rsidRPr="001E0277">
        <w:rPr>
          <w:rFonts w:eastAsia="Times New Roman"/>
          <w:sz w:val="28"/>
          <w:szCs w:val="28"/>
          <w:lang w:val="vi-VN"/>
        </w:rPr>
        <w:t>ụ thể hóa nhiệm vụ và lộ trình, tiến độ thực hiện, những nội dung cần đ</w:t>
      </w:r>
      <w:r w:rsidRPr="001E0277">
        <w:rPr>
          <w:rFonts w:eastAsia="Times New Roman"/>
          <w:sz w:val="28"/>
          <w:szCs w:val="28"/>
        </w:rPr>
        <w:t>ưa</w:t>
      </w:r>
      <w:r w:rsidRPr="001E0277">
        <w:rPr>
          <w:rFonts w:eastAsia="Times New Roman"/>
          <w:sz w:val="28"/>
          <w:szCs w:val="28"/>
          <w:lang w:val="vi-VN"/>
        </w:rPr>
        <w:t xml:space="preserve"> vào</w:t>
      </w:r>
      <w:r w:rsidRPr="001E0277">
        <w:rPr>
          <w:rFonts w:eastAsia="Times New Roman"/>
          <w:sz w:val="28"/>
          <w:szCs w:val="28"/>
        </w:rPr>
        <w:t xml:space="preserve"> văn bản quy phạm pháp luật </w:t>
      </w:r>
      <w:r w:rsidRPr="001E0277">
        <w:rPr>
          <w:rFonts w:eastAsia="Times New Roman"/>
          <w:sz w:val="28"/>
          <w:szCs w:val="28"/>
          <w:lang w:val="vi-VN"/>
        </w:rPr>
        <w:t>của Quốc hội,</w:t>
      </w:r>
      <w:r w:rsidRPr="001E0277">
        <w:rPr>
          <w:rFonts w:eastAsia="Times New Roman"/>
          <w:sz w:val="28"/>
          <w:szCs w:val="28"/>
        </w:rPr>
        <w:t xml:space="preserve"> Ủy ban Thường vụ Quốc hội, </w:t>
      </w:r>
      <w:r w:rsidRPr="001E0277">
        <w:rPr>
          <w:rFonts w:eastAsia="Times New Roman"/>
          <w:sz w:val="28"/>
          <w:szCs w:val="28"/>
          <w:lang w:val="en-GB"/>
        </w:rPr>
        <w:t xml:space="preserve">của </w:t>
      </w:r>
      <w:r w:rsidRPr="001E0277">
        <w:rPr>
          <w:rFonts w:eastAsia="Times New Roman"/>
          <w:sz w:val="28"/>
          <w:szCs w:val="28"/>
          <w:lang w:val="vi-VN"/>
        </w:rPr>
        <w:t xml:space="preserve">Chính phủ; </w:t>
      </w:r>
      <w:r w:rsidRPr="001E0277">
        <w:rPr>
          <w:rStyle w:val="fontstyle01"/>
          <w:color w:val="auto"/>
          <w:lang w:val="vi-VN"/>
        </w:rPr>
        <w:t>rà soát</w:t>
      </w:r>
      <w:r w:rsidRPr="001E0277">
        <w:rPr>
          <w:rStyle w:val="fontstyle01"/>
          <w:color w:val="auto"/>
        </w:rPr>
        <w:t>,</w:t>
      </w:r>
      <w:r w:rsidRPr="001E0277">
        <w:rPr>
          <w:rStyle w:val="fontstyle01"/>
          <w:color w:val="auto"/>
          <w:lang w:val="vi-VN"/>
        </w:rPr>
        <w:t xml:space="preserve"> sửa đổi bổ sung các văn bản chi tiết th</w:t>
      </w:r>
      <w:r w:rsidRPr="001E0277">
        <w:rPr>
          <w:rStyle w:val="fontstyle01"/>
          <w:color w:val="auto"/>
        </w:rPr>
        <w:t>i hành</w:t>
      </w:r>
      <w:r w:rsidRPr="001E0277">
        <w:rPr>
          <w:rStyle w:val="fontstyle01"/>
          <w:color w:val="auto"/>
          <w:lang w:val="vi-VN"/>
        </w:rPr>
        <w:t xml:space="preserve"> Luật Phòng, chống ma tuý, pháp luật có liên quan, </w:t>
      </w:r>
      <w:r w:rsidRPr="001E0277">
        <w:rPr>
          <w:rFonts w:eastAsia="Times New Roman"/>
          <w:sz w:val="28"/>
          <w:szCs w:val="28"/>
          <w:lang w:val="vi-VN"/>
        </w:rPr>
        <w:t>nhằm tháo gỡ khó khăn</w:t>
      </w:r>
      <w:r w:rsidRPr="001E0277">
        <w:rPr>
          <w:rFonts w:eastAsia="Times New Roman"/>
          <w:sz w:val="28"/>
          <w:szCs w:val="28"/>
        </w:rPr>
        <w:t>,</w:t>
      </w:r>
      <w:r w:rsidRPr="001E0277">
        <w:rPr>
          <w:rFonts w:eastAsia="Times New Roman"/>
          <w:sz w:val="28"/>
          <w:szCs w:val="28"/>
          <w:lang w:val="vi-VN"/>
        </w:rPr>
        <w:t xml:space="preserve"> vướng mắc trong thực hiện</w:t>
      </w:r>
      <w:r w:rsidRPr="001E0277">
        <w:rPr>
          <w:rFonts w:eastAsia="Times New Roman"/>
          <w:sz w:val="28"/>
          <w:szCs w:val="28"/>
        </w:rPr>
        <w:t xml:space="preserve"> Chương trình; </w:t>
      </w:r>
    </w:p>
    <w:p w:rsidR="00E53973" w:rsidRPr="001E0277" w:rsidRDefault="00E53973" w:rsidP="00E53973">
      <w:pPr>
        <w:widowControl w:val="0"/>
        <w:tabs>
          <w:tab w:val="left" w:pos="1233"/>
        </w:tabs>
        <w:autoSpaceDE w:val="0"/>
        <w:autoSpaceDN w:val="0"/>
        <w:spacing w:before="120"/>
        <w:ind w:firstLine="567"/>
        <w:jc w:val="both"/>
        <w:outlineLvl w:val="0"/>
        <w:rPr>
          <w:rFonts w:eastAsia="Times New Roman"/>
          <w:sz w:val="28"/>
          <w:szCs w:val="28"/>
        </w:rPr>
      </w:pPr>
      <w:r w:rsidRPr="001E0277">
        <w:rPr>
          <w:rFonts w:eastAsia="Times New Roman"/>
          <w:sz w:val="28"/>
          <w:szCs w:val="28"/>
        </w:rPr>
        <w:t xml:space="preserve">(2) </w:t>
      </w:r>
      <w:r w:rsidRPr="001E0277">
        <w:rPr>
          <w:rFonts w:eastAsia="Times New Roman"/>
          <w:sz w:val="28"/>
          <w:szCs w:val="28"/>
          <w:lang w:val="vi-VN"/>
        </w:rPr>
        <w:t>Bổ sung giải pháp huy động nguồn lực xã hội hoá cho phòng, chống ma tuý; có cơ chế khuyến khích địa phương tự cân đối được ngân sách tăng chi ngân sách cho phòng, chống ma tuý</w:t>
      </w:r>
      <w:r w:rsidRPr="001E0277">
        <w:rPr>
          <w:rFonts w:eastAsia="Times New Roman"/>
          <w:sz w:val="28"/>
          <w:szCs w:val="28"/>
        </w:rPr>
        <w:t>;</w:t>
      </w:r>
      <w:r w:rsidRPr="001E0277">
        <w:rPr>
          <w:rFonts w:eastAsia="Times New Roman"/>
          <w:sz w:val="28"/>
          <w:szCs w:val="28"/>
          <w:lang w:val="vi-VN"/>
        </w:rPr>
        <w:t xml:space="preserve"> </w:t>
      </w:r>
    </w:p>
    <w:p w:rsidR="00E53973" w:rsidRPr="001E0277" w:rsidRDefault="00E53973" w:rsidP="00E53973">
      <w:pPr>
        <w:widowControl w:val="0"/>
        <w:tabs>
          <w:tab w:val="left" w:pos="1233"/>
        </w:tabs>
        <w:autoSpaceDE w:val="0"/>
        <w:autoSpaceDN w:val="0"/>
        <w:spacing w:before="120"/>
        <w:ind w:firstLine="567"/>
        <w:jc w:val="both"/>
        <w:outlineLvl w:val="0"/>
        <w:rPr>
          <w:sz w:val="28"/>
          <w:szCs w:val="28"/>
        </w:rPr>
      </w:pPr>
      <w:r w:rsidRPr="001E0277">
        <w:rPr>
          <w:rFonts w:eastAsia="Times New Roman"/>
          <w:sz w:val="28"/>
          <w:szCs w:val="28"/>
        </w:rPr>
        <w:t xml:space="preserve">(3) </w:t>
      </w:r>
      <w:r w:rsidRPr="001E0277">
        <w:rPr>
          <w:sz w:val="28"/>
          <w:szCs w:val="28"/>
        </w:rPr>
        <w:t>Đ</w:t>
      </w:r>
      <w:r w:rsidRPr="001E0277">
        <w:rPr>
          <w:sz w:val="28"/>
          <w:szCs w:val="28"/>
          <w:lang w:val="vi-VN"/>
        </w:rPr>
        <w:t>ề xuất cơ chế lồng ghép</w:t>
      </w:r>
      <w:r w:rsidRPr="001E0277">
        <w:rPr>
          <w:sz w:val="28"/>
          <w:szCs w:val="28"/>
          <w:lang w:val="it-IT"/>
        </w:rPr>
        <w:t xml:space="preserve"> chính sách</w:t>
      </w:r>
      <w:r w:rsidRPr="001E0277">
        <w:rPr>
          <w:sz w:val="28"/>
          <w:szCs w:val="28"/>
          <w:lang w:val="vi-VN"/>
        </w:rPr>
        <w:t>, tích hợp</w:t>
      </w:r>
      <w:r w:rsidRPr="001E0277">
        <w:rPr>
          <w:sz w:val="28"/>
          <w:szCs w:val="28"/>
          <w:lang w:val="it-IT"/>
        </w:rPr>
        <w:t xml:space="preserve"> nguồn lực,</w:t>
      </w:r>
      <w:r w:rsidRPr="001E0277">
        <w:rPr>
          <w:sz w:val="28"/>
          <w:szCs w:val="28"/>
          <w:lang w:val="vi-VN"/>
        </w:rPr>
        <w:t xml:space="preserve"> các nội dung, hoạt động, bảo đảm</w:t>
      </w:r>
      <w:r w:rsidRPr="001E0277">
        <w:rPr>
          <w:sz w:val="28"/>
          <w:szCs w:val="28"/>
          <w:lang w:val="it-IT"/>
        </w:rPr>
        <w:t xml:space="preserve"> tiết kiệm, hiệu quả</w:t>
      </w:r>
      <w:r w:rsidRPr="001E0277">
        <w:rPr>
          <w:sz w:val="28"/>
          <w:szCs w:val="28"/>
        </w:rPr>
        <w:t>;</w:t>
      </w:r>
    </w:p>
    <w:p w:rsidR="00E53973" w:rsidRPr="001E0277" w:rsidRDefault="00E53973" w:rsidP="00E53973">
      <w:pPr>
        <w:widowControl w:val="0"/>
        <w:tabs>
          <w:tab w:val="left" w:pos="1233"/>
        </w:tabs>
        <w:autoSpaceDE w:val="0"/>
        <w:autoSpaceDN w:val="0"/>
        <w:spacing w:before="120"/>
        <w:ind w:firstLine="567"/>
        <w:jc w:val="both"/>
        <w:outlineLvl w:val="0"/>
        <w:rPr>
          <w:rFonts w:eastAsia="Times New Roman"/>
          <w:sz w:val="28"/>
          <w:szCs w:val="28"/>
        </w:rPr>
      </w:pPr>
      <w:r w:rsidRPr="001E0277">
        <w:rPr>
          <w:rFonts w:eastAsia="Times New Roman"/>
          <w:sz w:val="28"/>
          <w:szCs w:val="28"/>
        </w:rPr>
        <w:t xml:space="preserve">(4) </w:t>
      </w:r>
      <w:r w:rsidRPr="001E0277">
        <w:rPr>
          <w:rFonts w:eastAsia="Times New Roman"/>
          <w:sz w:val="28"/>
          <w:szCs w:val="28"/>
          <w:lang w:val="vi-VN"/>
        </w:rPr>
        <w:t xml:space="preserve">Bổ sung </w:t>
      </w:r>
      <w:r w:rsidRPr="001E0277">
        <w:rPr>
          <w:rFonts w:eastAsia="Times New Roman"/>
          <w:sz w:val="28"/>
          <w:szCs w:val="28"/>
          <w:lang w:val="en-GB"/>
        </w:rPr>
        <w:t xml:space="preserve">các </w:t>
      </w:r>
      <w:r w:rsidRPr="001E0277">
        <w:rPr>
          <w:rFonts w:eastAsia="Times New Roman"/>
          <w:sz w:val="28"/>
          <w:szCs w:val="28"/>
          <w:lang w:val="vi-VN"/>
        </w:rPr>
        <w:t xml:space="preserve">giải pháp </w:t>
      </w:r>
      <w:r w:rsidRPr="001E0277">
        <w:rPr>
          <w:rFonts w:eastAsia="Times New Roman"/>
          <w:sz w:val="28"/>
          <w:szCs w:val="28"/>
        </w:rPr>
        <w:t xml:space="preserve">về </w:t>
      </w:r>
      <w:r w:rsidRPr="001E0277">
        <w:rPr>
          <w:rFonts w:eastAsia="Times New Roman"/>
          <w:sz w:val="28"/>
          <w:szCs w:val="28"/>
          <w:lang w:val="vi-VN"/>
        </w:rPr>
        <w:t>nâng cao hiệu quả cai nghiện ma tuý</w:t>
      </w:r>
      <w:r w:rsidRPr="001E0277">
        <w:rPr>
          <w:rFonts w:eastAsia="Times New Roman"/>
          <w:sz w:val="28"/>
          <w:szCs w:val="28"/>
        </w:rPr>
        <w:t xml:space="preserve"> bảo đảm tính khả thi và phù hợp với tình hình mới; </w:t>
      </w:r>
    </w:p>
    <w:p w:rsidR="00E53973" w:rsidRPr="001E0277" w:rsidRDefault="00E53973" w:rsidP="00E53973">
      <w:pPr>
        <w:widowControl w:val="0"/>
        <w:tabs>
          <w:tab w:val="left" w:pos="1233"/>
        </w:tabs>
        <w:autoSpaceDE w:val="0"/>
        <w:autoSpaceDN w:val="0"/>
        <w:spacing w:before="120"/>
        <w:ind w:firstLine="567"/>
        <w:jc w:val="both"/>
        <w:outlineLvl w:val="0"/>
        <w:rPr>
          <w:bCs/>
          <w:i/>
          <w:iCs/>
          <w:sz w:val="28"/>
          <w:szCs w:val="28"/>
        </w:rPr>
      </w:pPr>
      <w:r w:rsidRPr="001E0277">
        <w:rPr>
          <w:rFonts w:eastAsia="Times New Roman"/>
          <w:sz w:val="28"/>
          <w:szCs w:val="28"/>
        </w:rPr>
        <w:t xml:space="preserve">(5) </w:t>
      </w:r>
      <w:r w:rsidRPr="001E0277">
        <w:rPr>
          <w:rFonts w:eastAsia="Times New Roman"/>
          <w:sz w:val="28"/>
          <w:szCs w:val="28"/>
          <w:lang w:val="vi-VN"/>
        </w:rPr>
        <w:t xml:space="preserve">Tăng cường công tác quản lý nhà nước, vai trò, trách nhiệm các </w:t>
      </w:r>
      <w:r w:rsidRPr="001E0277">
        <w:rPr>
          <w:rFonts w:eastAsia="Times New Roman"/>
          <w:sz w:val="28"/>
          <w:szCs w:val="28"/>
        </w:rPr>
        <w:t>B</w:t>
      </w:r>
      <w:r w:rsidRPr="001E0277">
        <w:rPr>
          <w:rFonts w:eastAsia="Times New Roman"/>
          <w:sz w:val="28"/>
          <w:szCs w:val="28"/>
          <w:lang w:val="vi-VN"/>
        </w:rPr>
        <w:t>ộ, ngành, địa phương</w:t>
      </w:r>
      <w:r w:rsidRPr="001E0277">
        <w:rPr>
          <w:rFonts w:eastAsia="Times New Roman"/>
          <w:sz w:val="28"/>
          <w:szCs w:val="28"/>
        </w:rPr>
        <w:t xml:space="preserve"> trong</w:t>
      </w:r>
      <w:r w:rsidRPr="001E0277">
        <w:rPr>
          <w:iCs/>
          <w:sz w:val="28"/>
          <w:szCs w:val="28"/>
          <w:lang w:val="vi-VN"/>
        </w:rPr>
        <w:t xml:space="preserve"> phối hợp phòng, chống ma tuý; tiếp tục </w:t>
      </w:r>
      <w:r w:rsidRPr="001E0277">
        <w:rPr>
          <w:iCs/>
          <w:sz w:val="28"/>
          <w:szCs w:val="28"/>
        </w:rPr>
        <w:t xml:space="preserve">đẩy mạnh </w:t>
      </w:r>
      <w:r w:rsidRPr="001E0277">
        <w:rPr>
          <w:iCs/>
          <w:sz w:val="28"/>
          <w:szCs w:val="28"/>
          <w:lang w:val="vi-VN"/>
        </w:rPr>
        <w:t>phân cấp, phân quyền thực hiện Chương trình</w:t>
      </w:r>
      <w:r w:rsidRPr="001E0277">
        <w:rPr>
          <w:iCs/>
          <w:sz w:val="28"/>
          <w:szCs w:val="28"/>
        </w:rPr>
        <w:t>;</w:t>
      </w:r>
      <w:r w:rsidRPr="001E0277">
        <w:rPr>
          <w:rFonts w:eastAsia="Times New Roman"/>
          <w:sz w:val="28"/>
          <w:szCs w:val="28"/>
          <w:lang w:val="vi-VN"/>
        </w:rPr>
        <w:t xml:space="preserve"> </w:t>
      </w:r>
      <w:r w:rsidRPr="001E0277">
        <w:rPr>
          <w:iCs/>
          <w:sz w:val="28"/>
          <w:szCs w:val="28"/>
        </w:rPr>
        <w:t>tăng cường công tác hợp tác quốc tế về phòng, chống ma túy;</w:t>
      </w:r>
      <w:r w:rsidRPr="001E0277">
        <w:rPr>
          <w:iCs/>
          <w:sz w:val="28"/>
          <w:szCs w:val="28"/>
          <w:lang w:val="vi-VN"/>
        </w:rPr>
        <w:t xml:space="preserve"> </w:t>
      </w:r>
      <w:r w:rsidRPr="001E0277">
        <w:rPr>
          <w:rFonts w:eastAsia="Times New Roman"/>
          <w:sz w:val="28"/>
          <w:szCs w:val="28"/>
          <w:lang w:val="vi-VN"/>
        </w:rPr>
        <w:t>đẩy mạnh ứng dụng công nghệ thông tin, kết nối, chia sẻ dữ liệu trong thực hiện Chương trình</w:t>
      </w:r>
      <w:r w:rsidRPr="001E0277">
        <w:rPr>
          <w:rFonts w:eastAsia="Times New Roman"/>
          <w:bCs/>
          <w:sz w:val="28"/>
          <w:szCs w:val="28"/>
        </w:rPr>
        <w:t>.</w:t>
      </w:r>
    </w:p>
    <w:p w:rsidR="00E53973" w:rsidRPr="001E0277" w:rsidRDefault="00E53973" w:rsidP="00E53973">
      <w:pPr>
        <w:spacing w:before="120"/>
        <w:ind w:firstLine="567"/>
        <w:jc w:val="both"/>
        <w:rPr>
          <w:bCs/>
          <w:sz w:val="28"/>
          <w:szCs w:val="28"/>
        </w:rPr>
      </w:pPr>
      <w:r w:rsidRPr="001E0277">
        <w:rPr>
          <w:b/>
          <w:sz w:val="28"/>
          <w:szCs w:val="28"/>
        </w:rPr>
        <w:t xml:space="preserve">8. </w:t>
      </w:r>
      <w:r w:rsidRPr="001E0277">
        <w:rPr>
          <w:bCs/>
          <w:sz w:val="28"/>
          <w:szCs w:val="28"/>
        </w:rPr>
        <w:t xml:space="preserve">Ngoài các nội dung trên, Báo cáo số 3080 đã đề cập đến các nội dung về: </w:t>
      </w:r>
      <w:r w:rsidRPr="001E0277">
        <w:rPr>
          <w:rFonts w:eastAsia="Times New Roman"/>
          <w:bCs/>
          <w:sz w:val="28"/>
          <w:szCs w:val="28"/>
        </w:rPr>
        <w:t>(1) Sự p</w:t>
      </w:r>
      <w:r w:rsidRPr="001E0277">
        <w:rPr>
          <w:rFonts w:eastAsia="Times New Roman"/>
          <w:bCs/>
          <w:sz w:val="28"/>
          <w:szCs w:val="28"/>
          <w:lang w:val="vi-VN"/>
        </w:rPr>
        <w:t xml:space="preserve">hù hợp </w:t>
      </w:r>
      <w:r w:rsidRPr="001E0277">
        <w:rPr>
          <w:rFonts w:eastAsia="Times New Roman"/>
          <w:bCs/>
          <w:sz w:val="28"/>
          <w:szCs w:val="28"/>
        </w:rPr>
        <w:t xml:space="preserve">của Chương trình </w:t>
      </w:r>
      <w:r w:rsidRPr="001E0277">
        <w:rPr>
          <w:rFonts w:eastAsia="Times New Roman"/>
          <w:bCs/>
          <w:sz w:val="28"/>
          <w:szCs w:val="28"/>
          <w:lang w:val="vi-VN"/>
        </w:rPr>
        <w:t>với chiến lược, kế hoạch phát triển kinh tế - xã hội và quy hoạch có liên quan theo quy định của pháp luật về quy hoạch</w:t>
      </w:r>
      <w:r w:rsidRPr="001E0277">
        <w:rPr>
          <w:rFonts w:eastAsia="Times New Roman"/>
          <w:bCs/>
          <w:sz w:val="28"/>
          <w:szCs w:val="28"/>
        </w:rPr>
        <w:t xml:space="preserve">; (2) Việc </w:t>
      </w:r>
      <w:r w:rsidRPr="001E0277">
        <w:rPr>
          <w:sz w:val="28"/>
          <w:szCs w:val="28"/>
        </w:rPr>
        <w:t>b</w:t>
      </w:r>
      <w:r w:rsidRPr="001E0277">
        <w:rPr>
          <w:bCs/>
          <w:sz w:val="28"/>
          <w:szCs w:val="28"/>
          <w:lang w:val="vi-VN"/>
        </w:rPr>
        <w:t>ảo đảm</w:t>
      </w:r>
      <w:r w:rsidRPr="001E0277">
        <w:rPr>
          <w:sz w:val="28"/>
          <w:szCs w:val="28"/>
          <w:lang w:val="vi-VN"/>
        </w:rPr>
        <w:t xml:space="preserve"> </w:t>
      </w:r>
      <w:r w:rsidRPr="001E0277">
        <w:rPr>
          <w:bCs/>
          <w:sz w:val="28"/>
          <w:szCs w:val="28"/>
          <w:lang w:val="vi-VN"/>
        </w:rPr>
        <w:t>không</w:t>
      </w:r>
      <w:r w:rsidRPr="001E0277">
        <w:rPr>
          <w:sz w:val="28"/>
          <w:szCs w:val="28"/>
          <w:lang w:val="vi-VN"/>
        </w:rPr>
        <w:t xml:space="preserve"> </w:t>
      </w:r>
      <w:r w:rsidRPr="001E0277">
        <w:rPr>
          <w:rFonts w:eastAsia="Times New Roman"/>
          <w:bCs/>
          <w:sz w:val="28"/>
          <w:szCs w:val="28"/>
          <w:lang w:val="vi-VN"/>
        </w:rPr>
        <w:t xml:space="preserve">trùng lặp </w:t>
      </w:r>
      <w:bookmarkStart w:id="1" w:name="_Hlk166508363"/>
      <w:r w:rsidRPr="001E0277">
        <w:rPr>
          <w:rFonts w:eastAsia="Times New Roman"/>
          <w:bCs/>
          <w:sz w:val="28"/>
          <w:szCs w:val="28"/>
          <w:lang w:val="vi-VN"/>
        </w:rPr>
        <w:t>giữa Chương trình với các chương trình mục tiêu quốc gia khác</w:t>
      </w:r>
      <w:bookmarkEnd w:id="1"/>
      <w:r w:rsidRPr="001E0277">
        <w:rPr>
          <w:rFonts w:eastAsia="Times New Roman"/>
          <w:bCs/>
          <w:sz w:val="28"/>
          <w:szCs w:val="28"/>
        </w:rPr>
        <w:t>; (3) Các góp ý cụ thể đối với dự thảo Nghị quyết.</w:t>
      </w:r>
    </w:p>
    <w:p w:rsidR="00E53973" w:rsidRPr="001E0277" w:rsidRDefault="00E53973" w:rsidP="00E53973">
      <w:pPr>
        <w:spacing w:before="120"/>
        <w:ind w:firstLine="567"/>
        <w:jc w:val="both"/>
        <w:rPr>
          <w:b/>
          <w:sz w:val="28"/>
          <w:szCs w:val="28"/>
        </w:rPr>
      </w:pPr>
      <w:r w:rsidRPr="001E0277">
        <w:rPr>
          <w:b/>
          <w:sz w:val="28"/>
          <w:szCs w:val="28"/>
        </w:rPr>
        <w:t>9</w:t>
      </w:r>
      <w:r w:rsidRPr="001E0277">
        <w:rPr>
          <w:b/>
          <w:sz w:val="28"/>
          <w:szCs w:val="28"/>
          <w:lang w:val="vi-VN"/>
        </w:rPr>
        <w:t>.</w:t>
      </w:r>
      <w:r w:rsidRPr="001E0277">
        <w:rPr>
          <w:b/>
          <w:sz w:val="28"/>
          <w:szCs w:val="28"/>
        </w:rPr>
        <w:t xml:space="preserve"> Kết luận và kiến nghị</w:t>
      </w:r>
    </w:p>
    <w:p w:rsidR="00E53973" w:rsidRPr="001E0277" w:rsidRDefault="00E53973" w:rsidP="00E53973">
      <w:pPr>
        <w:spacing w:before="120"/>
        <w:ind w:firstLine="567"/>
        <w:jc w:val="both"/>
        <w:rPr>
          <w:iCs/>
          <w:sz w:val="28"/>
          <w:szCs w:val="28"/>
        </w:rPr>
      </w:pPr>
      <w:r w:rsidRPr="001E0277">
        <w:rPr>
          <w:b/>
          <w:sz w:val="28"/>
          <w:szCs w:val="28"/>
          <w:lang w:val="vi-VN"/>
        </w:rPr>
        <w:t xml:space="preserve"> </w:t>
      </w:r>
      <w:r w:rsidRPr="001E0277">
        <w:rPr>
          <w:sz w:val="28"/>
          <w:szCs w:val="28"/>
          <w:lang w:val="vi-VN"/>
        </w:rPr>
        <w:t>Ủy ban Xã hội, Hội đồng Dân tộc và các Ủy ban của Quốc hội thấy rằng</w:t>
      </w:r>
      <w:r w:rsidRPr="001E0277">
        <w:rPr>
          <w:sz w:val="28"/>
          <w:szCs w:val="28"/>
          <w:lang w:val="en-GB"/>
        </w:rPr>
        <w:t>,</w:t>
      </w:r>
      <w:r w:rsidRPr="001E0277">
        <w:rPr>
          <w:sz w:val="28"/>
          <w:szCs w:val="28"/>
        </w:rPr>
        <w:t xml:space="preserve"> </w:t>
      </w:r>
      <w:r w:rsidRPr="001E0277">
        <w:rPr>
          <w:sz w:val="28"/>
          <w:szCs w:val="28"/>
          <w:lang w:val="vi-VN"/>
        </w:rPr>
        <w:t>Chương trình bảo đảm điều kiện trình Quốc hội xem xét</w:t>
      </w:r>
      <w:r w:rsidRPr="001E0277">
        <w:rPr>
          <w:sz w:val="28"/>
          <w:szCs w:val="28"/>
          <w:lang w:val="en-GB"/>
        </w:rPr>
        <w:t xml:space="preserve">, </w:t>
      </w:r>
      <w:r w:rsidRPr="001E0277">
        <w:rPr>
          <w:sz w:val="28"/>
          <w:szCs w:val="28"/>
          <w:lang w:val="vi-VN"/>
        </w:rPr>
        <w:t>quyết định</w:t>
      </w:r>
      <w:r w:rsidRPr="001E0277">
        <w:rPr>
          <w:iCs/>
          <w:sz w:val="28"/>
          <w:szCs w:val="28"/>
          <w:lang w:val="vi-VN"/>
        </w:rPr>
        <w:t xml:space="preserve"> </w:t>
      </w:r>
      <w:r w:rsidRPr="001E0277">
        <w:rPr>
          <w:iCs/>
          <w:sz w:val="28"/>
          <w:szCs w:val="28"/>
          <w:lang w:val="en-GB"/>
        </w:rPr>
        <w:t xml:space="preserve">phê duyệt chủ trương đầu tư </w:t>
      </w:r>
      <w:r w:rsidRPr="001E0277">
        <w:rPr>
          <w:iCs/>
          <w:sz w:val="28"/>
          <w:szCs w:val="28"/>
          <w:lang w:val="vi-VN"/>
        </w:rPr>
        <w:t>tại Kỳ họp thứ 8.</w:t>
      </w:r>
      <w:r w:rsidRPr="001E0277">
        <w:rPr>
          <w:iCs/>
          <w:sz w:val="28"/>
          <w:szCs w:val="28"/>
        </w:rPr>
        <w:t xml:space="preserve"> </w:t>
      </w:r>
    </w:p>
    <w:p w:rsidR="00E53973" w:rsidRPr="001E0277" w:rsidRDefault="00E53973" w:rsidP="00E53973">
      <w:pPr>
        <w:spacing w:before="120"/>
        <w:ind w:firstLine="567"/>
        <w:jc w:val="both"/>
        <w:rPr>
          <w:sz w:val="28"/>
          <w:szCs w:val="28"/>
        </w:rPr>
      </w:pPr>
      <w:r w:rsidRPr="001E0277">
        <w:rPr>
          <w:sz w:val="28"/>
          <w:szCs w:val="28"/>
          <w:lang w:val="vi-VN"/>
        </w:rPr>
        <w:lastRenderedPageBreak/>
        <w:t>Ủy ban Xã hội đề nghị Chính phủ: (1) Báo cáo tiếp thu, giải trình, làm rõ m</w:t>
      </w:r>
      <w:r w:rsidRPr="001E0277">
        <w:rPr>
          <w:sz w:val="28"/>
          <w:szCs w:val="28"/>
        </w:rPr>
        <w:t>ộ</w:t>
      </w:r>
      <w:r w:rsidRPr="001E0277">
        <w:rPr>
          <w:sz w:val="28"/>
          <w:szCs w:val="28"/>
          <w:lang w:val="vi-VN"/>
        </w:rPr>
        <w:t xml:space="preserve">t số nội dung trong Báo cáo đề xuất chủ trương đầu tư Chương trình kèm theo Tờ trình của Chính phủ và </w:t>
      </w:r>
      <w:r w:rsidRPr="001E0277">
        <w:rPr>
          <w:sz w:val="28"/>
          <w:szCs w:val="28"/>
          <w:lang w:val="en-GB"/>
        </w:rPr>
        <w:t xml:space="preserve">hoàn thiện </w:t>
      </w:r>
      <w:r w:rsidRPr="001E0277">
        <w:rPr>
          <w:sz w:val="28"/>
          <w:szCs w:val="28"/>
          <w:lang w:val="vi-VN"/>
        </w:rPr>
        <w:t>dự thảo Nghị quyết của Quốc hội</w:t>
      </w:r>
      <w:r w:rsidRPr="001E0277">
        <w:rPr>
          <w:sz w:val="28"/>
          <w:szCs w:val="28"/>
        </w:rPr>
        <w:t xml:space="preserve">; </w:t>
      </w:r>
      <w:r w:rsidRPr="001E0277">
        <w:rPr>
          <w:sz w:val="28"/>
          <w:szCs w:val="28"/>
          <w:lang w:val="vi-VN"/>
        </w:rPr>
        <w:t>(2) Rà soát</w:t>
      </w:r>
      <w:r w:rsidRPr="001E0277">
        <w:rPr>
          <w:bCs/>
          <w:sz w:val="28"/>
          <w:szCs w:val="28"/>
          <w:lang w:val="vi-VN"/>
        </w:rPr>
        <w:t xml:space="preserve"> và chịu trách nhiệm về tính chính xác của số liệu trong Hồ sơ Chương trình; việc</w:t>
      </w:r>
      <w:r w:rsidRPr="001E0277">
        <w:rPr>
          <w:bCs/>
          <w:sz w:val="28"/>
          <w:szCs w:val="28"/>
        </w:rPr>
        <w:t xml:space="preserve"> bố trí đất</w:t>
      </w:r>
      <w:r w:rsidRPr="001E0277">
        <w:rPr>
          <w:bCs/>
          <w:sz w:val="28"/>
          <w:szCs w:val="28"/>
          <w:lang w:val="vi-VN"/>
        </w:rPr>
        <w:t>; xác định tổng mức đầu tư, cơ cấu nguồn vốn</w:t>
      </w:r>
      <w:r w:rsidRPr="001E0277">
        <w:rPr>
          <w:bCs/>
          <w:sz w:val="28"/>
          <w:szCs w:val="28"/>
        </w:rPr>
        <w:t>,</w:t>
      </w:r>
      <w:r w:rsidRPr="001E0277">
        <w:rPr>
          <w:bCs/>
          <w:sz w:val="28"/>
          <w:szCs w:val="28"/>
          <w:lang w:val="vi-VN"/>
        </w:rPr>
        <w:t xml:space="preserve"> nội dung dự án thành phần</w:t>
      </w:r>
      <w:r w:rsidRPr="001E0277">
        <w:rPr>
          <w:bCs/>
          <w:sz w:val="28"/>
          <w:szCs w:val="28"/>
        </w:rPr>
        <w:t>; (3)</w:t>
      </w:r>
      <w:r w:rsidRPr="001E0277">
        <w:rPr>
          <w:sz w:val="28"/>
          <w:szCs w:val="28"/>
        </w:rPr>
        <w:t xml:space="preserve"> S</w:t>
      </w:r>
      <w:r w:rsidRPr="001E0277">
        <w:rPr>
          <w:sz w:val="28"/>
          <w:szCs w:val="28"/>
          <w:lang w:val="vi-VN"/>
        </w:rPr>
        <w:t>ớm chuẩn bị các văn bản hướng dẫn thực hiện Chương trình</w:t>
      </w:r>
      <w:r w:rsidRPr="001E0277">
        <w:rPr>
          <w:sz w:val="28"/>
          <w:szCs w:val="28"/>
        </w:rPr>
        <w:t xml:space="preserve"> làm cơ sở để Quốc hội xem xét, quyết định.</w:t>
      </w:r>
    </w:p>
    <w:p w:rsidR="00E53973" w:rsidRPr="001E0277" w:rsidRDefault="00E53973" w:rsidP="00E53973">
      <w:pPr>
        <w:pStyle w:val="doantxt"/>
        <w:widowControl w:val="0"/>
        <w:spacing w:before="120" w:beforeAutospacing="0" w:after="0" w:afterAutospacing="0"/>
        <w:ind w:firstLine="567"/>
        <w:jc w:val="both"/>
        <w:rPr>
          <w:sz w:val="28"/>
          <w:szCs w:val="28"/>
          <w:lang w:val="af-ZA"/>
        </w:rPr>
      </w:pPr>
      <w:r w:rsidRPr="001E0277">
        <w:rPr>
          <w:sz w:val="28"/>
          <w:szCs w:val="28"/>
          <w:lang w:val="af-ZA"/>
        </w:rPr>
        <w:t xml:space="preserve">Trên đây là tóm tắt Báo cáo thẩm tra </w:t>
      </w:r>
      <w:r w:rsidRPr="001E0277">
        <w:rPr>
          <w:sz w:val="28"/>
          <w:szCs w:val="28"/>
        </w:rPr>
        <w:t xml:space="preserve">Tờ trình của Chính phủ đề xuất chủ trương đầu tư Chương trình mục tiêu quốc gia phòng, chống ma túy đến năm 2030, </w:t>
      </w:r>
      <w:r w:rsidRPr="001E0277">
        <w:rPr>
          <w:sz w:val="28"/>
          <w:szCs w:val="28"/>
          <w:lang w:val="af-ZA"/>
        </w:rPr>
        <w:t>Ủy ban Xã hội kính trình Quốc hội xem xét, cho ý kiến./.</w:t>
      </w:r>
    </w:p>
    <w:p w:rsidR="00E53973" w:rsidRPr="001E0277" w:rsidRDefault="00E53973" w:rsidP="00E53973">
      <w:pPr>
        <w:pStyle w:val="doantxt"/>
        <w:widowControl w:val="0"/>
        <w:spacing w:before="120" w:beforeAutospacing="0" w:after="0" w:afterAutospacing="0"/>
        <w:ind w:firstLine="567"/>
        <w:jc w:val="both"/>
        <w:rPr>
          <w:sz w:val="28"/>
          <w:szCs w:val="28"/>
          <w:lang w:val="af-ZA"/>
        </w:rPr>
      </w:pPr>
    </w:p>
    <w:p w:rsidR="00E53973" w:rsidRPr="001E0277" w:rsidRDefault="00E53973" w:rsidP="00E53973">
      <w:pPr>
        <w:pStyle w:val="doantxt"/>
        <w:widowControl w:val="0"/>
        <w:spacing w:before="120" w:beforeAutospacing="0" w:after="0" w:afterAutospacing="0"/>
        <w:ind w:firstLine="567"/>
        <w:jc w:val="center"/>
      </w:pPr>
      <w:r w:rsidRPr="001E0277">
        <w:rPr>
          <w:rFonts w:eastAsia="Calibri"/>
          <w:b/>
          <w:spacing w:val="-4"/>
          <w:sz w:val="26"/>
          <w:szCs w:val="26"/>
          <w:lang w:val="af-ZA"/>
        </w:rPr>
        <w:t xml:space="preserve">                                                      ỦY BAN XÃ HỘI</w:t>
      </w:r>
    </w:p>
    <w:p w:rsidR="00E53973" w:rsidRPr="001E0277" w:rsidRDefault="00E53973" w:rsidP="00E53973">
      <w:pPr>
        <w:spacing w:before="120"/>
        <w:ind w:firstLine="567"/>
        <w:jc w:val="both"/>
      </w:pPr>
      <w:bookmarkStart w:id="2" w:name="_ftnref36"/>
      <w:bookmarkEnd w:id="2"/>
    </w:p>
    <w:p w:rsidR="00F65E36" w:rsidRPr="001E0277" w:rsidRDefault="00F65E36"/>
    <w:sectPr w:rsidR="00F65E36" w:rsidRPr="001E0277" w:rsidSect="006F48C7">
      <w:headerReference w:type="even" r:id="rId4"/>
      <w:headerReference w:type="default" r:id="rId5"/>
      <w:headerReference w:type="first" r:id="rId6"/>
      <w:pgSz w:w="11907" w:h="16840" w:code="9"/>
      <w:pgMar w:top="1134" w:right="1134" w:bottom="1134" w:left="1701"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IDFont+F2">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AC1" w:rsidRDefault="001E0277" w:rsidP="006D3B4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25AC1" w:rsidRDefault="001E02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31D" w:rsidRDefault="001E0277" w:rsidP="00471EE9">
    <w:pPr>
      <w:pStyle w:val="Header"/>
      <w:jc w:val="center"/>
    </w:pPr>
    <w:r>
      <w:fldChar w:fldCharType="begin"/>
    </w:r>
    <w:r>
      <w:instrText xml:space="preserve"> PAGE   \* MERGEFORMAT </w:instrText>
    </w:r>
    <w:r>
      <w:fldChar w:fldCharType="separate"/>
    </w:r>
    <w:r>
      <w:rPr>
        <w:noProof/>
      </w:rPr>
      <w:t>3</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31D" w:rsidRPr="00C9263B" w:rsidRDefault="001E0277" w:rsidP="00C9263B">
    <w:pPr>
      <w:pStyle w:val="Header"/>
      <w:jc w:val="both"/>
      <w:rPr>
        <w:b/>
        <w:i/>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973"/>
    <w:rsid w:val="001E0277"/>
    <w:rsid w:val="00B01B2E"/>
    <w:rsid w:val="00DB10D9"/>
    <w:rsid w:val="00E53973"/>
    <w:rsid w:val="00F65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B0194-F17F-4154-9083-F0FF0454A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3973"/>
    <w:pPr>
      <w:spacing w:after="0" w:line="240" w:lineRule="auto"/>
    </w:pPr>
    <w:rPr>
      <w:rFonts w:ascii="Times New Roman" w:eastAsia="Batang" w:hAnsi="Times New Roman" w:cs="Times New Roman"/>
      <w:sz w:val="24"/>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53973"/>
    <w:pPr>
      <w:tabs>
        <w:tab w:val="center" w:pos="4320"/>
        <w:tab w:val="right" w:pos="8640"/>
      </w:tabs>
    </w:pPr>
    <w:rPr>
      <w:lang w:val="x-none"/>
    </w:rPr>
  </w:style>
  <w:style w:type="character" w:customStyle="1" w:styleId="HeaderChar">
    <w:name w:val="Header Char"/>
    <w:basedOn w:val="DefaultParagraphFont"/>
    <w:link w:val="Header"/>
    <w:uiPriority w:val="99"/>
    <w:rsid w:val="00E53973"/>
    <w:rPr>
      <w:rFonts w:ascii="Times New Roman" w:eastAsia="Batang" w:hAnsi="Times New Roman" w:cs="Times New Roman"/>
      <w:sz w:val="24"/>
      <w:szCs w:val="24"/>
      <w:lang w:val="x-none" w:eastAsia="ko-KR"/>
    </w:rPr>
  </w:style>
  <w:style w:type="character" w:styleId="PageNumber">
    <w:name w:val="page number"/>
    <w:rsid w:val="00E53973"/>
  </w:style>
  <w:style w:type="character" w:customStyle="1" w:styleId="fontstyle21">
    <w:name w:val="fontstyle21"/>
    <w:rsid w:val="00E53973"/>
    <w:rPr>
      <w:rFonts w:ascii="CIDFont+F2" w:hAnsi="CIDFont+F2" w:hint="default"/>
      <w:b w:val="0"/>
      <w:bCs w:val="0"/>
      <w:i w:val="0"/>
      <w:iCs w:val="0"/>
      <w:color w:val="000000"/>
      <w:sz w:val="28"/>
      <w:szCs w:val="28"/>
    </w:rPr>
  </w:style>
  <w:style w:type="character" w:customStyle="1" w:styleId="fontstyle01">
    <w:name w:val="fontstyle01"/>
    <w:rsid w:val="00E53973"/>
    <w:rPr>
      <w:rFonts w:ascii="CIDFont+F2" w:hAnsi="CIDFont+F2" w:hint="default"/>
      <w:b w:val="0"/>
      <w:bCs w:val="0"/>
      <w:i w:val="0"/>
      <w:iCs w:val="0"/>
      <w:color w:val="000000"/>
      <w:sz w:val="28"/>
      <w:szCs w:val="28"/>
    </w:rPr>
  </w:style>
  <w:style w:type="paragraph" w:customStyle="1" w:styleId="doantxt">
    <w:name w:val="doantxt"/>
    <w:basedOn w:val="Normal"/>
    <w:rsid w:val="00E53973"/>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3.xml"/><Relationship Id="rId11" Type="http://schemas.openxmlformats.org/officeDocument/2006/relationships/customXml" Target="../customXml/item3.xml"/><Relationship Id="rId5" Type="http://schemas.openxmlformats.org/officeDocument/2006/relationships/header" Target="header2.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639E9F-CAD4-4A74-9D02-6A23DE4203E1}"/>
</file>

<file path=customXml/itemProps2.xml><?xml version="1.0" encoding="utf-8"?>
<ds:datastoreItem xmlns:ds="http://schemas.openxmlformats.org/officeDocument/2006/customXml" ds:itemID="{89325CEF-E58E-48CE-9E12-3DFAFA2F2751}"/>
</file>

<file path=customXml/itemProps3.xml><?xml version="1.0" encoding="utf-8"?>
<ds:datastoreItem xmlns:ds="http://schemas.openxmlformats.org/officeDocument/2006/customXml" ds:itemID="{0F63E234-57D3-4699-BC08-7F17020E1CC5}"/>
</file>

<file path=docProps/app.xml><?xml version="1.0" encoding="utf-8"?>
<Properties xmlns="http://schemas.openxmlformats.org/officeDocument/2006/extended-properties" xmlns:vt="http://schemas.openxmlformats.org/officeDocument/2006/docPropsVTypes">
  <Template>Normal.dotm</Template>
  <TotalTime>1</TotalTime>
  <Pages>4</Pages>
  <Words>1343</Words>
  <Characters>7661</Characters>
  <Application>Microsoft Office Word</Application>
  <DocSecurity>0</DocSecurity>
  <Lines>63</Lines>
  <Paragraphs>17</Paragraphs>
  <ScaleCrop>false</ScaleCrop>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2024-11-07T13:25:00Z</dcterms:created>
  <dcterms:modified xsi:type="dcterms:W3CDTF">2024-11-07T13:26:00Z</dcterms:modified>
</cp:coreProperties>
</file>